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990" w:rsidRDefault="00D24990" w:rsidP="00DE74F9">
      <w:pPr>
        <w:shd w:val="clear" w:color="auto" w:fill="FFFFFF"/>
        <w:spacing w:before="48" w:after="240" w:line="240" w:lineRule="auto"/>
        <w:outlineLvl w:val="0"/>
        <w:rPr>
          <w:rFonts w:ascii="Times New Roman" w:eastAsia="Times New Roman" w:hAnsi="Times New Roman"/>
          <w:color w:val="DD0000"/>
          <w:kern w:val="36"/>
          <w:sz w:val="28"/>
          <w:szCs w:val="28"/>
        </w:rPr>
      </w:pPr>
    </w:p>
    <w:p w:rsidR="00D24990" w:rsidRDefault="00D24990" w:rsidP="00D24990">
      <w:pPr>
        <w:shd w:val="clear" w:color="auto" w:fill="FFFFFF"/>
        <w:spacing w:after="0" w:line="240" w:lineRule="auto"/>
        <w:jc w:val="center"/>
        <w:textAlignment w:val="baseline"/>
        <w:rPr>
          <w:rFonts w:ascii="Times New Roman" w:eastAsia="Times New Roman" w:hAnsi="Times New Roman"/>
          <w:b/>
          <w:bCs/>
          <w:color w:val="222222"/>
          <w:sz w:val="28"/>
          <w:szCs w:val="28"/>
        </w:rPr>
      </w:pPr>
      <w:r>
        <w:rPr>
          <w:rFonts w:ascii="Times New Roman" w:eastAsia="Times New Roman" w:hAnsi="Times New Roman"/>
          <w:b/>
          <w:bCs/>
          <w:color w:val="222222"/>
          <w:sz w:val="28"/>
          <w:szCs w:val="28"/>
        </w:rPr>
        <w:t>ГОСУДАРСТВЕННАЯ ДУМА ФЕДЕРАЛЬНОГО СОБРАНИЯ РОССИЙСКОЙ ФЕДЕРАЦИИ ШЕСТОГО СОЗЫВА</w:t>
      </w:r>
    </w:p>
    <w:p w:rsidR="00D24990" w:rsidRDefault="00D24990" w:rsidP="00D24990">
      <w:pPr>
        <w:shd w:val="clear" w:color="auto" w:fill="FFFFFF"/>
        <w:spacing w:after="0" w:line="240" w:lineRule="auto"/>
        <w:ind w:firstLine="709"/>
        <w:jc w:val="center"/>
        <w:textAlignment w:val="baseline"/>
        <w:rPr>
          <w:rFonts w:ascii="Times New Roman" w:eastAsia="Times New Roman" w:hAnsi="Times New Roman"/>
          <w:b/>
          <w:bCs/>
          <w:color w:val="222222"/>
          <w:sz w:val="28"/>
          <w:szCs w:val="28"/>
        </w:rPr>
      </w:pPr>
      <w:r>
        <w:rPr>
          <w:rFonts w:ascii="Times New Roman" w:eastAsia="Times New Roman" w:hAnsi="Times New Roman"/>
          <w:b/>
          <w:bCs/>
          <w:color w:val="222222"/>
          <w:sz w:val="28"/>
          <w:szCs w:val="28"/>
        </w:rPr>
        <w:t>КОМИТЕТ ПО ФЕДЕРАТИВНОМУ УСТРОЙСТВУ И ВОПРОСАМ</w:t>
      </w:r>
    </w:p>
    <w:p w:rsidR="00D24990" w:rsidRDefault="00D24990" w:rsidP="00D24990">
      <w:pPr>
        <w:shd w:val="clear" w:color="auto" w:fill="FFFFFF"/>
        <w:spacing w:after="0" w:line="240" w:lineRule="auto"/>
        <w:ind w:firstLine="709"/>
        <w:jc w:val="center"/>
        <w:textAlignment w:val="baseline"/>
        <w:rPr>
          <w:rFonts w:ascii="Times New Roman" w:eastAsia="Times New Roman" w:hAnsi="Times New Roman"/>
          <w:b/>
          <w:bCs/>
          <w:color w:val="222222"/>
          <w:sz w:val="28"/>
          <w:szCs w:val="28"/>
        </w:rPr>
      </w:pPr>
      <w:r>
        <w:rPr>
          <w:rFonts w:ascii="Times New Roman" w:eastAsia="Times New Roman" w:hAnsi="Times New Roman"/>
          <w:b/>
          <w:bCs/>
          <w:color w:val="222222"/>
          <w:sz w:val="28"/>
          <w:szCs w:val="28"/>
        </w:rPr>
        <w:t>МЕСТНОГО САМОУПРАВЛЕНИЯ</w:t>
      </w:r>
    </w:p>
    <w:p w:rsidR="00D24990" w:rsidRDefault="00D24990" w:rsidP="00D24990">
      <w:pPr>
        <w:shd w:val="clear" w:color="auto" w:fill="FFFFFF"/>
        <w:spacing w:before="48" w:after="240" w:line="240" w:lineRule="auto"/>
        <w:jc w:val="center"/>
        <w:outlineLvl w:val="0"/>
        <w:rPr>
          <w:rFonts w:ascii="Times New Roman" w:eastAsia="Times New Roman" w:hAnsi="Times New Roman"/>
          <w:color w:val="DD0000"/>
          <w:kern w:val="36"/>
          <w:sz w:val="28"/>
          <w:szCs w:val="28"/>
        </w:rPr>
      </w:pPr>
    </w:p>
    <w:p w:rsidR="00D24990" w:rsidRDefault="00D24990" w:rsidP="00D24990">
      <w:pPr>
        <w:shd w:val="clear" w:color="auto" w:fill="FFFFFF"/>
        <w:spacing w:after="0" w:line="240" w:lineRule="auto"/>
        <w:ind w:firstLine="709"/>
        <w:jc w:val="center"/>
        <w:textAlignment w:val="baseline"/>
        <w:rPr>
          <w:rFonts w:ascii="Times New Roman" w:eastAsia="Times New Roman" w:hAnsi="Times New Roman"/>
          <w:b/>
          <w:bCs/>
          <w:color w:val="222222"/>
          <w:sz w:val="28"/>
          <w:szCs w:val="28"/>
        </w:rPr>
      </w:pPr>
      <w:r>
        <w:rPr>
          <w:rFonts w:ascii="Times New Roman" w:eastAsia="Times New Roman" w:hAnsi="Times New Roman"/>
          <w:b/>
          <w:bCs/>
          <w:color w:val="222222"/>
          <w:sz w:val="28"/>
          <w:szCs w:val="28"/>
        </w:rPr>
        <w:t>Об определении гарантий осуществления полномочий депутата, члена выборного органа местного самоуправления, выборного должностного лица местного самоуправления.</w:t>
      </w:r>
    </w:p>
    <w:p w:rsidR="00D24990" w:rsidRDefault="00D24990" w:rsidP="00DE74F9">
      <w:pPr>
        <w:shd w:val="clear" w:color="auto" w:fill="FFFFFF"/>
        <w:spacing w:before="48" w:after="240" w:line="240" w:lineRule="auto"/>
        <w:outlineLvl w:val="0"/>
        <w:rPr>
          <w:rFonts w:ascii="Times New Roman" w:eastAsia="Times New Roman" w:hAnsi="Times New Roman"/>
          <w:color w:val="DD0000"/>
          <w:kern w:val="36"/>
          <w:sz w:val="28"/>
          <w:szCs w:val="28"/>
        </w:rPr>
      </w:pPr>
    </w:p>
    <w:p w:rsidR="00DE74F9" w:rsidRPr="00D24990" w:rsidRDefault="00DE74F9" w:rsidP="00DE74F9">
      <w:pPr>
        <w:shd w:val="clear" w:color="auto" w:fill="FFFFFF"/>
        <w:spacing w:before="48" w:after="240" w:line="240" w:lineRule="auto"/>
        <w:outlineLvl w:val="0"/>
        <w:rPr>
          <w:rFonts w:ascii="Times New Roman" w:eastAsia="Times New Roman" w:hAnsi="Times New Roman"/>
          <w:b/>
          <w:color w:val="000000" w:themeColor="text1"/>
          <w:kern w:val="36"/>
          <w:sz w:val="28"/>
          <w:szCs w:val="28"/>
        </w:rPr>
      </w:pPr>
      <w:r w:rsidRPr="00D24990">
        <w:rPr>
          <w:rFonts w:ascii="Times New Roman" w:eastAsia="Times New Roman" w:hAnsi="Times New Roman"/>
          <w:b/>
          <w:color w:val="000000" w:themeColor="text1"/>
          <w:kern w:val="36"/>
          <w:sz w:val="28"/>
          <w:szCs w:val="28"/>
        </w:rPr>
        <w:t>Вопрос</w:t>
      </w:r>
    </w:p>
    <w:p w:rsidR="00DE74F9" w:rsidRDefault="00DE74F9" w:rsidP="00DE74F9">
      <w:pPr>
        <w:pStyle w:val="a3"/>
        <w:shd w:val="clear" w:color="auto" w:fill="FFFFFF"/>
        <w:jc w:val="both"/>
        <w:rPr>
          <w:b/>
          <w:color w:val="000000"/>
          <w:sz w:val="28"/>
          <w:szCs w:val="28"/>
        </w:rPr>
      </w:pPr>
      <w:r>
        <w:rPr>
          <w:b/>
          <w:color w:val="000000"/>
          <w:sz w:val="28"/>
          <w:szCs w:val="28"/>
        </w:rPr>
        <w:t>Какими нормативными правовыми актами регулируется пенсионное обеспечение муниципальных служащих?</w:t>
      </w:r>
    </w:p>
    <w:p w:rsidR="00DE74F9" w:rsidRDefault="00DE74F9" w:rsidP="00DE74F9">
      <w:pPr>
        <w:pStyle w:val="a3"/>
        <w:shd w:val="clear" w:color="auto" w:fill="FFFFFF"/>
        <w:jc w:val="both"/>
        <w:rPr>
          <w:color w:val="000000"/>
          <w:sz w:val="28"/>
          <w:szCs w:val="28"/>
        </w:rPr>
      </w:pPr>
      <w:r>
        <w:rPr>
          <w:color w:val="000000"/>
          <w:sz w:val="28"/>
          <w:szCs w:val="28"/>
        </w:rPr>
        <w:t>Ответ. В соответствии с Федеральным законом от 2 марта 2007 года № 25-ФЗ «О муниципальной службе в Российской Федерации» муниципальный служащий имеет право на пенсию за выслугу лет. Согласно Федеральному закону от 15 декабря 2001 года № 166-ФЗ «О государственном пенсионном обеспечении в Российской Федерации» условия предоставления права на пенсию муниципальным служащим за счет средств местных бюджетов определяются нормативными правовыми актами органов местного самоуправления. </w:t>
      </w:r>
      <w:r>
        <w:rPr>
          <w:color w:val="000000"/>
          <w:sz w:val="28"/>
          <w:szCs w:val="28"/>
        </w:rPr>
        <w:br/>
        <w:t xml:space="preserve">Таким образом, порядок назначения и размер пенсии за выслугу лет муниципальным служащим следует регулировать муниципальными правовыми актами. </w:t>
      </w:r>
      <w:proofErr w:type="gramStart"/>
      <w:r>
        <w:rPr>
          <w:color w:val="000000"/>
          <w:sz w:val="28"/>
          <w:szCs w:val="28"/>
        </w:rPr>
        <w:t>При этом необходимо учитывать, что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государственной гражданской службы субъекта Российской федерации.</w:t>
      </w:r>
      <w:proofErr w:type="gramEnd"/>
      <w:r>
        <w:rPr>
          <w:color w:val="000000"/>
          <w:sz w:val="28"/>
          <w:szCs w:val="28"/>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В указанной норме речь идет не о совокупной пенсии, то есть трудовой пенсии и пенсии за выслугу лет, а о размере пенсии за выслугу.</w:t>
      </w:r>
    </w:p>
    <w:p w:rsidR="00DE74F9" w:rsidRPr="00D24990" w:rsidRDefault="00DE74F9" w:rsidP="00DE74F9">
      <w:pPr>
        <w:pStyle w:val="1"/>
        <w:shd w:val="clear" w:color="auto" w:fill="FFFFFF"/>
        <w:spacing w:before="48" w:beforeAutospacing="0" w:after="240" w:afterAutospacing="0"/>
        <w:rPr>
          <w:bCs w:val="0"/>
          <w:color w:val="000000" w:themeColor="text1"/>
          <w:sz w:val="28"/>
          <w:szCs w:val="28"/>
        </w:rPr>
      </w:pPr>
      <w:r w:rsidRPr="00D24990">
        <w:rPr>
          <w:bCs w:val="0"/>
          <w:color w:val="000000" w:themeColor="text1"/>
          <w:sz w:val="28"/>
          <w:szCs w:val="28"/>
        </w:rPr>
        <w:t>Вопрос</w:t>
      </w:r>
    </w:p>
    <w:p w:rsidR="00DE74F9" w:rsidRPr="004E0BFE" w:rsidRDefault="00DE74F9" w:rsidP="00DE74F9">
      <w:pPr>
        <w:pStyle w:val="a3"/>
        <w:shd w:val="clear" w:color="auto" w:fill="FFFFFF"/>
        <w:jc w:val="both"/>
        <w:rPr>
          <w:b/>
          <w:color w:val="000000" w:themeColor="text1"/>
          <w:sz w:val="28"/>
          <w:szCs w:val="28"/>
        </w:rPr>
      </w:pPr>
      <w:r w:rsidRPr="004E0BFE">
        <w:rPr>
          <w:b/>
          <w:color w:val="000000" w:themeColor="text1"/>
          <w:sz w:val="28"/>
          <w:szCs w:val="28"/>
        </w:rPr>
        <w:t>В соответствии со статьей 24 муниципальный служащий имеет право на пенсию за выслугу лет. При индексации трудовых пенсий одновременно понижается муниципальная надбавка. Правомерно ли это?</w:t>
      </w:r>
    </w:p>
    <w:p w:rsidR="00DE74F9" w:rsidRPr="00D24990" w:rsidRDefault="00DE74F9" w:rsidP="00DE74F9">
      <w:pPr>
        <w:pStyle w:val="3"/>
        <w:shd w:val="clear" w:color="auto" w:fill="FFFFFF"/>
        <w:jc w:val="both"/>
        <w:rPr>
          <w:rFonts w:ascii="Times New Roman" w:hAnsi="Times New Roman" w:cs="Times New Roman"/>
          <w:bCs w:val="0"/>
          <w:color w:val="000000" w:themeColor="text1"/>
          <w:sz w:val="28"/>
          <w:szCs w:val="28"/>
        </w:rPr>
      </w:pPr>
      <w:r w:rsidRPr="00D24990">
        <w:rPr>
          <w:rFonts w:ascii="Times New Roman" w:hAnsi="Times New Roman" w:cs="Times New Roman"/>
          <w:bCs w:val="0"/>
          <w:color w:val="000000" w:themeColor="text1"/>
          <w:sz w:val="28"/>
          <w:szCs w:val="28"/>
        </w:rPr>
        <w:lastRenderedPageBreak/>
        <w:t>Ответ</w:t>
      </w:r>
    </w:p>
    <w:p w:rsidR="00DE74F9" w:rsidRDefault="00DE74F9" w:rsidP="00DE74F9">
      <w:pPr>
        <w:pStyle w:val="a3"/>
        <w:shd w:val="clear" w:color="auto" w:fill="FFFFFF"/>
        <w:jc w:val="both"/>
        <w:rPr>
          <w:color w:val="000000" w:themeColor="text1"/>
          <w:sz w:val="28"/>
          <w:szCs w:val="28"/>
        </w:rPr>
      </w:pPr>
      <w:r>
        <w:rPr>
          <w:color w:val="000000" w:themeColor="text1"/>
          <w:sz w:val="28"/>
          <w:szCs w:val="28"/>
        </w:rPr>
        <w:t>В соответствии с Федеральным законом от 2 марта 2007 года № 25-ФЗ «О муниципальной службе в Российской Федерации»  муниципальный служащий имеет право на пенсию за выслугу лет. Согласно Федеральному закону от 15 декабря 2001 года № 166-ФЗ «О государственном пенсионном обеспечении в Российской Федерации» условия предоставления права на пенсию муниципальным служащим за счет средств местных бюджетов определяются нормативными правовыми актами органов местного самоуправления.</w:t>
      </w:r>
    </w:p>
    <w:p w:rsidR="00DE74F9" w:rsidRDefault="00DE74F9" w:rsidP="00DE74F9">
      <w:pPr>
        <w:shd w:val="clear" w:color="auto" w:fill="FFFFFF"/>
        <w:jc w:val="both"/>
        <w:rPr>
          <w:rFonts w:ascii="Times New Roman" w:hAnsi="Times New Roman"/>
          <w:color w:val="000000" w:themeColor="text1"/>
          <w:sz w:val="28"/>
          <w:szCs w:val="28"/>
        </w:rPr>
      </w:pPr>
      <w:r>
        <w:rPr>
          <w:rFonts w:ascii="Times New Roman" w:hAnsi="Times New Roman"/>
          <w:color w:val="000000" w:themeColor="text1"/>
          <w:sz w:val="28"/>
          <w:szCs w:val="28"/>
        </w:rPr>
        <w:t>Таким образом, порядок назначения и размер пенсии за выслугу лет муниципальным служащим  регулируется муниципальными правовыми актами. При этом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В указанной норме речь идет не о совокупной пенсии, то есть трудовой пенсии и пенсии за выслугу лет, а о размере пенсии за выслугу.</w:t>
      </w:r>
    </w:p>
    <w:p w:rsidR="00DE74F9" w:rsidRDefault="00DE74F9" w:rsidP="00DE74F9">
      <w:pPr>
        <w:shd w:val="clear" w:color="auto" w:fill="FFFFFF"/>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Таким образом, в рамках действующего правового регулирования полномочие по реализации гарантий государственного пенсионного обеспечения граждан, замещавших должности муниципальной службы, возложено федеральным законодателем на органы местного самоуправления, которые на текущий момент сохраняют право устанавливать его порядок за счет собственных средств, предусматривая различные виды социальных гарантий муниципальным служащим (пенсия за выслугу лет, доплата к трудовой пенсии и другие).</w:t>
      </w:r>
      <w:proofErr w:type="gramEnd"/>
    </w:p>
    <w:p w:rsidR="00DE74F9" w:rsidRDefault="00DE74F9" w:rsidP="00DE74F9">
      <w:pPr>
        <w:shd w:val="clear" w:color="auto" w:fill="FFFFFF"/>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Принятые в последние годы государством меры по повышению трудовых пенсий, </w:t>
      </w:r>
      <w:proofErr w:type="gramStart"/>
      <w:r>
        <w:rPr>
          <w:rFonts w:ascii="Times New Roman" w:hAnsi="Times New Roman"/>
          <w:color w:val="000000" w:themeColor="text1"/>
          <w:sz w:val="28"/>
          <w:szCs w:val="28"/>
        </w:rPr>
        <w:t>темпы</w:t>
      </w:r>
      <w:proofErr w:type="gramEnd"/>
      <w:r>
        <w:rPr>
          <w:rFonts w:ascii="Times New Roman" w:hAnsi="Times New Roman"/>
          <w:color w:val="000000" w:themeColor="text1"/>
          <w:sz w:val="28"/>
          <w:szCs w:val="28"/>
        </w:rPr>
        <w:t xml:space="preserve"> роста которых значительно опережают рост пенсии за выслугу лет, могут привести  к тому, что доплата к трудовой пенсии сокращается, если муниципальными правовыми актами не предусматривается ее увеличение или индексация должностных окладов муниципальных служащих.</w:t>
      </w:r>
    </w:p>
    <w:p w:rsidR="00DE74F9" w:rsidRDefault="00DE74F9" w:rsidP="00DE74F9">
      <w:pPr>
        <w:shd w:val="clear" w:color="auto" w:fill="FFFFFF"/>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 xml:space="preserve">Что касается возможности сокращения доплаты к трудовой пенсии, то следует отметить, что в ряде своих решений Конституционный Суд </w:t>
      </w:r>
      <w:r>
        <w:rPr>
          <w:rFonts w:ascii="Times New Roman" w:hAnsi="Times New Roman"/>
          <w:color w:val="000000" w:themeColor="text1"/>
          <w:sz w:val="28"/>
          <w:szCs w:val="28"/>
        </w:rPr>
        <w:lastRenderedPageBreak/>
        <w:t>Российской Федерации отмечал, что законодатель субъекта Российской Федерации вправе вводить и изменять порядок и условия предоставления за счет собственных средств лицам, замещавшим должности государственной гражданской службы в субъекте Российской Федерации, муниципальным служащим, лицам, замещавшим должности в органах государственной власти субъекта Российской Федерации</w:t>
      </w:r>
      <w:proofErr w:type="gramEnd"/>
      <w:r>
        <w:rPr>
          <w:rFonts w:ascii="Times New Roman" w:hAnsi="Times New Roman"/>
          <w:color w:val="000000" w:themeColor="text1"/>
          <w:sz w:val="28"/>
          <w:szCs w:val="28"/>
        </w:rPr>
        <w:t>, дополнительного обеспечения (в виде ежемесячной доплаты либо пенсии за выслугу лет) к установленным этим лицам в рамках системы обязательного пенсионного страхования трудовым пенсиям (определения от 11 мая 2006 года № 88-О, от 3 апреля 2007 года № 332-О-П, от 15 января 2008 года № 107-О-О и № 108-О-О, от 1 октября 2009 года № 1060-О-О).</w:t>
      </w:r>
    </w:p>
    <w:p w:rsidR="00DE74F9" w:rsidRDefault="00DE74F9" w:rsidP="004E0BFE">
      <w:pPr>
        <w:shd w:val="clear" w:color="auto" w:fill="FFFFFF"/>
        <w:jc w:val="both"/>
        <w:rPr>
          <w:rFonts w:ascii="Times New Roman" w:eastAsia="Times New Roman" w:hAnsi="Times New Roman"/>
          <w:color w:val="000000" w:themeColor="text1"/>
          <w:kern w:val="36"/>
          <w:sz w:val="28"/>
          <w:szCs w:val="28"/>
        </w:rPr>
      </w:pPr>
      <w:r>
        <w:rPr>
          <w:rFonts w:ascii="Times New Roman" w:hAnsi="Times New Roman"/>
          <w:color w:val="000000" w:themeColor="text1"/>
          <w:sz w:val="28"/>
          <w:szCs w:val="28"/>
        </w:rPr>
        <w:t xml:space="preserve">Конституционный Суд Российской Федерации также указал, что такого рода доплаты к пенсии при наличии у государственного гражданского или муниципального служащего определенного стажа (выслуги лет) являются дополнительным обеспечением помимо пенсии, назначаемой на общих основаниях; </w:t>
      </w:r>
      <w:proofErr w:type="gramStart"/>
      <w:r>
        <w:rPr>
          <w:rFonts w:ascii="Times New Roman" w:hAnsi="Times New Roman"/>
          <w:color w:val="000000" w:themeColor="text1"/>
          <w:sz w:val="28"/>
          <w:szCs w:val="28"/>
        </w:rPr>
        <w:t>в силу этого при изменении правил предоставления таких дополнительных выплат право на социальное обеспечение, включающее закрепленное статьей 39 (части 1 и 2) Конституции Российской Федерации право на получение пенсии в установленных законом случаях и размерах, не нарушается (определения  от  11 мая 2006 года № 88-О, от 3 апреля 2007 года № 332-О-П, от 15 января 2008 года № 107-О-О и № 108-О-О).</w:t>
      </w:r>
      <w:proofErr w:type="gramEnd"/>
    </w:p>
    <w:p w:rsidR="00DE74F9" w:rsidRPr="004E0BFE" w:rsidRDefault="00DE74F9" w:rsidP="00DE74F9">
      <w:pPr>
        <w:shd w:val="clear" w:color="auto" w:fill="FFFFFF"/>
        <w:spacing w:before="48" w:after="240" w:line="240" w:lineRule="auto"/>
        <w:outlineLvl w:val="0"/>
        <w:rPr>
          <w:rFonts w:ascii="Times New Roman" w:eastAsia="Times New Roman" w:hAnsi="Times New Roman"/>
          <w:b/>
          <w:color w:val="000000" w:themeColor="text1"/>
          <w:kern w:val="36"/>
          <w:sz w:val="28"/>
          <w:szCs w:val="28"/>
        </w:rPr>
      </w:pPr>
      <w:r w:rsidRPr="004E0BFE">
        <w:rPr>
          <w:rFonts w:ascii="Times New Roman" w:eastAsia="Times New Roman" w:hAnsi="Times New Roman"/>
          <w:b/>
          <w:color w:val="000000" w:themeColor="text1"/>
          <w:kern w:val="36"/>
          <w:sz w:val="28"/>
          <w:szCs w:val="28"/>
        </w:rPr>
        <w:t>Вопрос</w:t>
      </w:r>
    </w:p>
    <w:p w:rsidR="00DE74F9" w:rsidRPr="004E0BFE" w:rsidRDefault="00DE74F9" w:rsidP="00DE74F9">
      <w:pPr>
        <w:pStyle w:val="a3"/>
        <w:shd w:val="clear" w:color="auto" w:fill="FFFFFF"/>
        <w:jc w:val="both"/>
        <w:rPr>
          <w:b/>
          <w:color w:val="000000" w:themeColor="text1"/>
          <w:sz w:val="28"/>
          <w:szCs w:val="28"/>
        </w:rPr>
      </w:pPr>
      <w:r w:rsidRPr="004E0BFE">
        <w:rPr>
          <w:b/>
          <w:color w:val="000000" w:themeColor="text1"/>
          <w:sz w:val="28"/>
          <w:szCs w:val="28"/>
        </w:rPr>
        <w:t>В соответствии с решением представительного органа муниципального образования прекращена выплата муниципальным служащим пенсии за выслугу лет. В качестве основания такого решения указано то, что муниципальное образование подпадает под действие пункта 3 статьи 136 Бюджетного кодекса Российской Федерации. Правомерно ли это решение?</w:t>
      </w:r>
    </w:p>
    <w:p w:rsidR="00D24990" w:rsidRDefault="00DE74F9" w:rsidP="004E0BFE">
      <w:pPr>
        <w:pStyle w:val="a3"/>
        <w:shd w:val="clear" w:color="auto" w:fill="FFFFFF"/>
        <w:jc w:val="both"/>
        <w:rPr>
          <w:color w:val="000000" w:themeColor="text1"/>
          <w:sz w:val="28"/>
          <w:szCs w:val="28"/>
        </w:rPr>
      </w:pPr>
      <w:r w:rsidRPr="00D24990">
        <w:rPr>
          <w:b/>
          <w:color w:val="000000" w:themeColor="text1"/>
          <w:sz w:val="28"/>
          <w:szCs w:val="28"/>
        </w:rPr>
        <w:t>Ответ.</w:t>
      </w:r>
      <w:r>
        <w:rPr>
          <w:color w:val="000000" w:themeColor="text1"/>
          <w:sz w:val="28"/>
          <w:szCs w:val="28"/>
        </w:rPr>
        <w:t xml:space="preserve"> </w:t>
      </w:r>
    </w:p>
    <w:p w:rsidR="004E0BFE" w:rsidRDefault="00DE74F9" w:rsidP="004E0BFE">
      <w:pPr>
        <w:pStyle w:val="a3"/>
        <w:shd w:val="clear" w:color="auto" w:fill="FFFFFF"/>
        <w:jc w:val="both"/>
        <w:rPr>
          <w:color w:val="000000"/>
          <w:sz w:val="28"/>
          <w:szCs w:val="28"/>
        </w:rPr>
      </w:pPr>
      <w:r>
        <w:rPr>
          <w:color w:val="000000" w:themeColor="text1"/>
          <w:sz w:val="28"/>
          <w:szCs w:val="28"/>
        </w:rPr>
        <w:t xml:space="preserve">Статьей 11 Федерального закона от 2 марта 2007 года № 25-ФЗ «О муниципальной службе в Российской Федерации» установлено, что муниципальный служащий имеет право на пенсионное обеспечение в соответствии с законодательством Российской Федерации. В развитие этого положения в статье 23 Федерального закона № 25-ФЗ муниципальному служащему гарантировано пенсионное обеспечение за выслугу лет, а в статье 24 предусмотрено, что </w:t>
      </w:r>
      <w:proofErr w:type="gramStart"/>
      <w:r>
        <w:rPr>
          <w:color w:val="000000" w:themeColor="text1"/>
          <w:sz w:val="28"/>
          <w:szCs w:val="28"/>
        </w:rPr>
        <w:t>на</w:t>
      </w:r>
      <w:proofErr w:type="gramEnd"/>
      <w:r>
        <w:rPr>
          <w:color w:val="000000" w:themeColor="text1"/>
          <w:sz w:val="28"/>
          <w:szCs w:val="28"/>
        </w:rPr>
        <w:t xml:space="preserve"> </w:t>
      </w:r>
      <w:proofErr w:type="gramStart"/>
      <w:r>
        <w:rPr>
          <w:color w:val="000000" w:themeColor="text1"/>
          <w:sz w:val="28"/>
          <w:szCs w:val="28"/>
        </w:rPr>
        <w:t>муниципального</w:t>
      </w:r>
      <w:proofErr w:type="gramEnd"/>
      <w:r>
        <w:rPr>
          <w:color w:val="000000" w:themeColor="text1"/>
          <w:sz w:val="28"/>
          <w:szCs w:val="28"/>
        </w:rPr>
        <w:t xml:space="preserve"> служащего, в области пенсионного обеспечения в полном объеме распространяются права государственного гражданского служащего, установленные федеральными </w:t>
      </w:r>
      <w:r>
        <w:rPr>
          <w:color w:val="000000" w:themeColor="text1"/>
          <w:sz w:val="28"/>
          <w:szCs w:val="28"/>
        </w:rPr>
        <w:lastRenderedPageBreak/>
        <w:t>законами и законами субъектов Российской Федерации. </w:t>
      </w:r>
      <w:r>
        <w:rPr>
          <w:color w:val="000000" w:themeColor="text1"/>
          <w:sz w:val="28"/>
          <w:szCs w:val="28"/>
        </w:rPr>
        <w:br/>
        <w:t>Пенсия за выслугу лет выплачивается муниципальному служащему за счет средств местного бюджета. Поэтому необходимо также руководствоваться Федеральным законом от 15 декабря 2001 года № 166-ФЗ «О государственном пенсионном обеспечении в Российской Федерации», согласно которому условия предоставления права на пенсию муниципальному служащему определяются правовыми актами органов местного самоуправления. </w:t>
      </w:r>
      <w:r>
        <w:rPr>
          <w:color w:val="000000" w:themeColor="text1"/>
          <w:sz w:val="28"/>
          <w:szCs w:val="28"/>
        </w:rPr>
        <w:br/>
        <w:t xml:space="preserve">  </w:t>
      </w:r>
      <w:proofErr w:type="gramStart"/>
      <w:r>
        <w:rPr>
          <w:color w:val="000000" w:themeColor="text1"/>
          <w:sz w:val="28"/>
          <w:szCs w:val="28"/>
        </w:rPr>
        <w:t>Для муниципального образования, в бюджете которого доля межбюджетных трансфертов из бюджетов субъектов Российской Федерации (за исключением субвенций) и (или) налоговых доходов по дополнительным нормативам отчислений в течение двух из трех последних отчетных финансовых лет превышала 30 процентов собственных доходов местного бюджета, пунктом 3 статьи 136 Бюджетного кодекса установлено ограничение в расходовании средств местного бюджета.</w:t>
      </w:r>
      <w:proofErr w:type="gramEnd"/>
      <w:r>
        <w:rPr>
          <w:color w:val="000000" w:themeColor="text1"/>
          <w:sz w:val="28"/>
          <w:szCs w:val="28"/>
        </w:rPr>
        <w:t xml:space="preserve"> Оно заключается в том, что в данном случае муниципальное образование не имеет право расходовать средства местного бюджета на решение вопросов, которые не отнесены Конституцией Российской Федерации, федеральными законами, законами субъектов Российской Федерации к полномочиям соответствующих органов местного самоуправления. </w:t>
      </w:r>
      <w:r>
        <w:rPr>
          <w:color w:val="000000" w:themeColor="text1"/>
          <w:sz w:val="28"/>
          <w:szCs w:val="28"/>
        </w:rPr>
        <w:br/>
        <w:t>Как уже указывалось, в соответствии с Федеральным законом № 25-ФЗ и Федеральным законом № 166-ФЗ пенсионное обеспечение муниципального служащего относится к полномочиям органов местного самоуправления.    Следовательно, в этом случае статья 136 Бюджетного кодекса Российской Федерации не применяется. </w:t>
      </w:r>
      <w:r>
        <w:rPr>
          <w:color w:val="000000" w:themeColor="text1"/>
          <w:sz w:val="28"/>
          <w:szCs w:val="28"/>
        </w:rPr>
        <w:br/>
        <w:t>Вместе с тем, необходимо учитывать, что условия, порядок назначения, размер пенсии за выслугу лет муниципальным служащим могут изменяться. Такой вывод следует из смысла ряда решений Конституционного Суда Российской Федерации по вопросу дополнительного пенсионного обеспечения государственных гражданских служащих субъектов Российской Федерации (постановление от 24.05.2001г. № 8-П, определения от 01.12.1999г. № 189-О от 11.05.2006г. № 88-О, от 03.04.2007г. № 332-О-П, 15.01.2008г. № 108-О-О). В частности, Конституционный Суд указывает на то, что законодатель субъекта Российской Федерации вправе вводить и изменять</w:t>
      </w:r>
      <w:r>
        <w:rPr>
          <w:color w:val="000000"/>
          <w:sz w:val="28"/>
          <w:szCs w:val="28"/>
        </w:rPr>
        <w:t xml:space="preserve"> порядок и условия предоставления за счет собственных средств лицам, проходившим государственную службу в данном субъекте Российской Федерации, дополнительного обеспечения (в виде ежемесячной доплаты либо пенсии за выслугу лет). </w:t>
      </w:r>
      <w:proofErr w:type="gramStart"/>
      <w:r>
        <w:rPr>
          <w:color w:val="000000"/>
          <w:sz w:val="28"/>
          <w:szCs w:val="28"/>
        </w:rPr>
        <w:t xml:space="preserve">Однако при этом Конституционный Суд подчеркивает, что при внесении в действующее правовое регулирование изменений, оказывающих неблагоприятное воздействие на правовое положение граждан, должен соблюдаться принцип поддержания доверия граждан к закону и действиям государства, который предполагает сохранение разумной стабильности правового регулирования и недопустимость внесения произвольных изменений в действующую систему норм, а также в случае необходимости - предоставление гражданам </w:t>
      </w:r>
      <w:r>
        <w:rPr>
          <w:color w:val="000000"/>
          <w:sz w:val="28"/>
          <w:szCs w:val="28"/>
        </w:rPr>
        <w:lastRenderedPageBreak/>
        <w:t>возможности в течение некоторого переходного</w:t>
      </w:r>
      <w:proofErr w:type="gramEnd"/>
      <w:r>
        <w:rPr>
          <w:color w:val="000000"/>
          <w:sz w:val="28"/>
          <w:szCs w:val="28"/>
        </w:rPr>
        <w:t xml:space="preserve"> периода адаптироваться к вносимым изменениям. </w:t>
      </w:r>
      <w:r>
        <w:rPr>
          <w:color w:val="000000"/>
          <w:sz w:val="28"/>
          <w:szCs w:val="28"/>
        </w:rPr>
        <w:br/>
        <w:t>Таким образом, пенсия за выслугу лет бывшим муниципальным служащим должна быть сохранена, но порядок и условия ее назначения могут быть изменены.</w:t>
      </w:r>
    </w:p>
    <w:p w:rsidR="00DE74F9" w:rsidRPr="00D24990" w:rsidRDefault="00DE74F9" w:rsidP="004E0BFE">
      <w:pPr>
        <w:pStyle w:val="a3"/>
        <w:shd w:val="clear" w:color="auto" w:fill="FFFFFF"/>
        <w:jc w:val="both"/>
        <w:rPr>
          <w:b/>
          <w:color w:val="000000" w:themeColor="text1"/>
          <w:kern w:val="36"/>
          <w:sz w:val="28"/>
          <w:szCs w:val="28"/>
        </w:rPr>
      </w:pPr>
      <w:r w:rsidRPr="00D24990">
        <w:rPr>
          <w:b/>
          <w:color w:val="000000" w:themeColor="text1"/>
          <w:kern w:val="36"/>
          <w:sz w:val="28"/>
          <w:szCs w:val="28"/>
        </w:rPr>
        <w:t>Вопрос</w:t>
      </w:r>
    </w:p>
    <w:p w:rsidR="00DE74F9" w:rsidRPr="004E0BFE" w:rsidRDefault="00DE74F9" w:rsidP="00DE74F9">
      <w:pPr>
        <w:shd w:val="clear" w:color="auto" w:fill="FFFFFF"/>
        <w:spacing w:before="100" w:beforeAutospacing="1" w:after="100" w:afterAutospacing="1" w:line="240" w:lineRule="auto"/>
        <w:jc w:val="both"/>
        <w:rPr>
          <w:rFonts w:ascii="Times New Roman" w:eastAsia="Times New Roman" w:hAnsi="Times New Roman"/>
          <w:b/>
          <w:color w:val="000000"/>
          <w:sz w:val="28"/>
          <w:szCs w:val="28"/>
        </w:rPr>
      </w:pPr>
      <w:r w:rsidRPr="004E0BFE">
        <w:rPr>
          <w:rFonts w:ascii="Times New Roman" w:eastAsia="Times New Roman" w:hAnsi="Times New Roman"/>
          <w:b/>
          <w:color w:val="000000"/>
          <w:sz w:val="28"/>
          <w:szCs w:val="28"/>
        </w:rPr>
        <w:t>Что входит в понятие государственной пенсии муниципального служащего, предусмотренной частью 2 статьи 24 Федерального закона от 02 марта 2007 года №25-ФЗ «О муниципальной службе в Российской Федерации», и с каким видом пенсии государственного служащего субъекта Российской Федерации ее следует соотносить?</w:t>
      </w:r>
    </w:p>
    <w:p w:rsidR="00DE74F9" w:rsidRPr="004E0BFE" w:rsidRDefault="00DE74F9" w:rsidP="00DE74F9">
      <w:pPr>
        <w:shd w:val="clear" w:color="auto" w:fill="FFFFFF"/>
        <w:spacing w:before="100" w:beforeAutospacing="1" w:after="100" w:afterAutospacing="1" w:line="240" w:lineRule="auto"/>
        <w:jc w:val="both"/>
        <w:rPr>
          <w:rFonts w:ascii="Times New Roman" w:eastAsia="Times New Roman" w:hAnsi="Times New Roman"/>
          <w:b/>
          <w:color w:val="000000"/>
          <w:sz w:val="28"/>
          <w:szCs w:val="28"/>
        </w:rPr>
      </w:pPr>
      <w:r>
        <w:rPr>
          <w:rFonts w:ascii="Times New Roman" w:eastAsia="Times New Roman" w:hAnsi="Times New Roman"/>
          <w:color w:val="000000"/>
          <w:sz w:val="28"/>
          <w:szCs w:val="28"/>
        </w:rPr>
        <w:t>Ответ. Согласно части 1 статьи 24 Федерального закона от 02 марта 2007 года №25-ФЗ «О муниципальной службе в Российской Федерации» (далее - Федеральный закон №25-ФЗ)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 </w:t>
      </w:r>
      <w:r>
        <w:rPr>
          <w:rFonts w:ascii="Times New Roman" w:eastAsia="Times New Roman" w:hAnsi="Times New Roman"/>
          <w:color w:val="000000"/>
          <w:sz w:val="28"/>
          <w:szCs w:val="28"/>
        </w:rPr>
        <w:br/>
      </w:r>
      <w:proofErr w:type="gramStart"/>
      <w:r>
        <w:rPr>
          <w:rFonts w:ascii="Times New Roman" w:eastAsia="Times New Roman" w:hAnsi="Times New Roman"/>
          <w:color w:val="000000"/>
          <w:sz w:val="28"/>
          <w:szCs w:val="28"/>
        </w:rPr>
        <w:t>При этом согласно части 2 этой статьи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rPr>
          <w:rFonts w:ascii="Times New Roman" w:eastAsia="Times New Roman" w:hAnsi="Times New Roman"/>
          <w:color w:val="000000"/>
          <w:sz w:val="28"/>
          <w:szCs w:val="28"/>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 </w:t>
      </w:r>
      <w:r>
        <w:rPr>
          <w:rFonts w:ascii="Times New Roman" w:eastAsia="Times New Roman" w:hAnsi="Times New Roman"/>
          <w:color w:val="000000"/>
          <w:sz w:val="28"/>
          <w:szCs w:val="28"/>
        </w:rPr>
        <w:br/>
      </w:r>
      <w:r w:rsidRPr="004E0BFE">
        <w:rPr>
          <w:rFonts w:ascii="Times New Roman" w:eastAsia="Times New Roman" w:hAnsi="Times New Roman"/>
          <w:b/>
          <w:color w:val="000000"/>
          <w:sz w:val="28"/>
          <w:szCs w:val="28"/>
        </w:rPr>
        <w:t>Таким образом, регулирование пенсионного обеспечения муниципальных служащих сориентировано на нормы, определяющие права государственных гражданских служащих соответствующего субъекта Российской Федерации, установленные федеральными законами и законами субъекта Российской Федерации. </w:t>
      </w:r>
      <w:r w:rsidRPr="004E0BFE">
        <w:rPr>
          <w:rFonts w:ascii="Times New Roman" w:eastAsia="Times New Roman" w:hAnsi="Times New Roman"/>
          <w:b/>
          <w:color w:val="000000"/>
          <w:sz w:val="28"/>
          <w:szCs w:val="28"/>
        </w:rPr>
        <w:br/>
      </w:r>
      <w:r>
        <w:rPr>
          <w:rFonts w:ascii="Times New Roman" w:eastAsia="Times New Roman" w:hAnsi="Times New Roman"/>
          <w:color w:val="000000"/>
          <w:sz w:val="28"/>
          <w:szCs w:val="28"/>
        </w:rPr>
        <w:t xml:space="preserve">На муниципальных служащих, так же как и государственных гражданских служащих субъектов Российской Федерации, и других граждан Российской Федерации, застрахованных в соответствии с Федеральным законом «Об обязательном пенсионном страховании в Российской Федерации», распространяется действие Федерального закона от 17 декабря 2001 года №173-ФЗ «О трудовых пенсиях в Российской Федерации». Кроме этого Федеральным законом №25-ФЗ муниципальному служащему гарантируется пенсия за выслугу лет (пункт 5 части 1 статьи 23). В соответствии </w:t>
      </w:r>
      <w:proofErr w:type="gramStart"/>
      <w:r>
        <w:rPr>
          <w:rFonts w:ascii="Times New Roman" w:eastAsia="Times New Roman" w:hAnsi="Times New Roman"/>
          <w:color w:val="000000"/>
          <w:sz w:val="28"/>
          <w:szCs w:val="28"/>
        </w:rPr>
        <w:t>с</w:t>
      </w:r>
      <w:proofErr w:type="gramEnd"/>
      <w:r>
        <w:rPr>
          <w:rFonts w:ascii="Times New Roman" w:eastAsia="Times New Roman" w:hAnsi="Times New Roman"/>
          <w:color w:val="000000"/>
          <w:sz w:val="28"/>
          <w:szCs w:val="28"/>
        </w:rPr>
        <w:t xml:space="preserve"> </w:t>
      </w:r>
      <w:proofErr w:type="gramStart"/>
      <w:r>
        <w:rPr>
          <w:rFonts w:ascii="Times New Roman" w:eastAsia="Times New Roman" w:hAnsi="Times New Roman"/>
          <w:color w:val="000000"/>
          <w:sz w:val="28"/>
          <w:szCs w:val="28"/>
        </w:rPr>
        <w:t>изложенным</w:t>
      </w:r>
      <w:proofErr w:type="gramEnd"/>
      <w:r>
        <w:rPr>
          <w:rFonts w:ascii="Times New Roman" w:eastAsia="Times New Roman" w:hAnsi="Times New Roman"/>
          <w:color w:val="000000"/>
          <w:sz w:val="28"/>
          <w:szCs w:val="28"/>
        </w:rPr>
        <w:t xml:space="preserve"> муниципальному служащему должна устанавливаться пенсия за выслугу лет к трудовой пенсии по старости (инвалидности). Пенсия за </w:t>
      </w:r>
      <w:r>
        <w:rPr>
          <w:rFonts w:ascii="Times New Roman" w:eastAsia="Times New Roman" w:hAnsi="Times New Roman"/>
          <w:color w:val="000000"/>
          <w:sz w:val="28"/>
          <w:szCs w:val="28"/>
        </w:rPr>
        <w:lastRenderedPageBreak/>
        <w:t>выслугу лет муниципальному служащему выплачивается за счет средств местного бюджета. Ее, с нашей точки зрения, и следует считать государственной. Выплата государственной пенсии муниципальному служащему за счет федерального бюджета на сегодняшний день законодательством не предусмотрена. </w:t>
      </w:r>
      <w:r>
        <w:rPr>
          <w:rFonts w:ascii="Times New Roman" w:eastAsia="Times New Roman" w:hAnsi="Times New Roman"/>
          <w:color w:val="000000"/>
          <w:sz w:val="28"/>
          <w:szCs w:val="28"/>
        </w:rPr>
        <w:br/>
        <w:t>Что касается вопроса о том, с каким видом пенсии государственного служащего субъекта Российской Федерации следует соотносить государственную пенсию муниципального служащего, сообщаем. </w:t>
      </w:r>
      <w:r>
        <w:rPr>
          <w:rFonts w:ascii="Times New Roman" w:eastAsia="Times New Roman" w:hAnsi="Times New Roman"/>
          <w:color w:val="000000"/>
          <w:sz w:val="28"/>
          <w:szCs w:val="28"/>
        </w:rPr>
        <w:br/>
        <w:t>Поскольку региональные законы, связанные с пенсионным обеспечением государственных служащих субъектов Российской Федерации, отличаются разнообразием (в одних установлена доплата к трудовым пенсиям; в других – пенсии за выслугу лет), соотносить следует с тем видом пенсии государственного служащего, который предусмотрен непосредственно в субъекте</w:t>
      </w:r>
      <w:r w:rsidRPr="004E0BFE">
        <w:rPr>
          <w:rFonts w:ascii="Times New Roman" w:eastAsia="Times New Roman" w:hAnsi="Times New Roman"/>
          <w:b/>
          <w:color w:val="000000"/>
          <w:sz w:val="28"/>
          <w:szCs w:val="28"/>
        </w:rPr>
        <w:t>. Так, например, в Самарской области государственным служащим предусмотрены ежемесячные доплаты к трудовой пенсии, следовательно именно с этой пенсией следует соотносить государственную пенсию муниципального служащего данной области.</w:t>
      </w:r>
    </w:p>
    <w:p w:rsidR="00DE74F9" w:rsidRDefault="00DE74F9" w:rsidP="00DE74F9">
      <w:pPr>
        <w:spacing w:after="0" w:line="312" w:lineRule="auto"/>
        <w:ind w:firstLine="547"/>
        <w:jc w:val="both"/>
        <w:rPr>
          <w:rFonts w:ascii="Tahoma" w:eastAsia="Times New Roman" w:hAnsi="Tahoma" w:cs="Tahoma"/>
          <w:b/>
          <w:color w:val="000000"/>
          <w:sz w:val="19"/>
          <w:szCs w:val="19"/>
        </w:rPr>
      </w:pPr>
    </w:p>
    <w:p w:rsidR="004E0BFE" w:rsidRDefault="004E0BFE" w:rsidP="00DE74F9">
      <w:pPr>
        <w:spacing w:after="0" w:line="312" w:lineRule="auto"/>
        <w:ind w:firstLine="547"/>
        <w:jc w:val="both"/>
        <w:rPr>
          <w:rFonts w:ascii="Tahoma" w:eastAsia="Times New Roman" w:hAnsi="Tahoma" w:cs="Tahoma"/>
          <w:b/>
          <w:color w:val="000000"/>
          <w:sz w:val="19"/>
          <w:szCs w:val="19"/>
        </w:rPr>
      </w:pPr>
    </w:p>
    <w:p w:rsidR="00416F1A" w:rsidRDefault="00416F1A" w:rsidP="00DE74F9">
      <w:pPr>
        <w:spacing w:after="0" w:line="312" w:lineRule="auto"/>
        <w:ind w:firstLine="547"/>
        <w:jc w:val="both"/>
        <w:rPr>
          <w:rFonts w:ascii="Tahoma" w:eastAsia="Times New Roman" w:hAnsi="Tahoma" w:cs="Tahoma"/>
          <w:b/>
          <w:color w:val="000000"/>
          <w:sz w:val="19"/>
          <w:szCs w:val="19"/>
        </w:rPr>
      </w:pPr>
    </w:p>
    <w:p w:rsidR="00416F1A" w:rsidRDefault="00416F1A" w:rsidP="00DE74F9">
      <w:pPr>
        <w:spacing w:after="0" w:line="312" w:lineRule="auto"/>
        <w:ind w:firstLine="547"/>
        <w:jc w:val="both"/>
        <w:rPr>
          <w:rFonts w:ascii="Tahoma" w:eastAsia="Times New Roman" w:hAnsi="Tahoma" w:cs="Tahoma"/>
          <w:b/>
          <w:color w:val="000000"/>
          <w:sz w:val="19"/>
          <w:szCs w:val="19"/>
        </w:rPr>
      </w:pPr>
    </w:p>
    <w:p w:rsidR="004E0BFE" w:rsidRDefault="004E0BFE" w:rsidP="00DE74F9">
      <w:pPr>
        <w:spacing w:after="0" w:line="312" w:lineRule="auto"/>
        <w:ind w:firstLine="547"/>
        <w:jc w:val="both"/>
        <w:rPr>
          <w:rFonts w:ascii="Tahoma" w:eastAsia="Times New Roman" w:hAnsi="Tahoma" w:cs="Tahoma"/>
          <w:b/>
          <w:color w:val="000000"/>
          <w:sz w:val="19"/>
          <w:szCs w:val="19"/>
        </w:rPr>
      </w:pPr>
    </w:p>
    <w:p w:rsidR="004E0BFE" w:rsidRDefault="004E0BFE" w:rsidP="00DE74F9">
      <w:pPr>
        <w:spacing w:after="0" w:line="312" w:lineRule="auto"/>
        <w:ind w:firstLine="547"/>
        <w:jc w:val="both"/>
        <w:rPr>
          <w:rFonts w:ascii="Tahoma" w:eastAsia="Times New Roman" w:hAnsi="Tahoma" w:cs="Tahoma"/>
          <w:b/>
          <w:color w:val="000000"/>
          <w:sz w:val="19"/>
          <w:szCs w:val="19"/>
        </w:rPr>
      </w:pPr>
    </w:p>
    <w:p w:rsidR="004E0BFE" w:rsidRDefault="004E0BFE" w:rsidP="00DE74F9">
      <w:pPr>
        <w:spacing w:after="0" w:line="312" w:lineRule="auto"/>
        <w:ind w:firstLine="547"/>
        <w:jc w:val="both"/>
        <w:rPr>
          <w:rFonts w:ascii="Tahoma" w:eastAsia="Times New Roman" w:hAnsi="Tahoma" w:cs="Tahoma"/>
          <w:b/>
          <w:color w:val="000000"/>
          <w:sz w:val="19"/>
          <w:szCs w:val="19"/>
        </w:rPr>
      </w:pPr>
    </w:p>
    <w:p w:rsidR="004E0BFE" w:rsidRDefault="004E0BFE" w:rsidP="00DE74F9">
      <w:pPr>
        <w:spacing w:after="0" w:line="312" w:lineRule="auto"/>
        <w:ind w:firstLine="547"/>
        <w:jc w:val="both"/>
        <w:rPr>
          <w:rFonts w:ascii="Tahoma" w:eastAsia="Times New Roman" w:hAnsi="Tahoma" w:cs="Tahoma"/>
          <w:b/>
          <w:color w:val="000000"/>
          <w:sz w:val="19"/>
          <w:szCs w:val="19"/>
        </w:rPr>
      </w:pPr>
    </w:p>
    <w:p w:rsidR="004E0BFE" w:rsidRDefault="004E0BFE" w:rsidP="00DE74F9">
      <w:pPr>
        <w:spacing w:after="0" w:line="312" w:lineRule="auto"/>
        <w:ind w:firstLine="547"/>
        <w:jc w:val="both"/>
        <w:rPr>
          <w:rFonts w:ascii="Tahoma" w:eastAsia="Times New Roman" w:hAnsi="Tahoma" w:cs="Tahoma"/>
          <w:b/>
          <w:color w:val="000000"/>
          <w:sz w:val="19"/>
          <w:szCs w:val="19"/>
        </w:rPr>
      </w:pPr>
    </w:p>
    <w:p w:rsidR="004E0BFE" w:rsidRDefault="004E0BFE" w:rsidP="00DE74F9">
      <w:pPr>
        <w:spacing w:after="0" w:line="312" w:lineRule="auto"/>
        <w:ind w:firstLine="547"/>
        <w:jc w:val="both"/>
        <w:rPr>
          <w:rFonts w:ascii="Tahoma" w:eastAsia="Times New Roman" w:hAnsi="Tahoma" w:cs="Tahoma"/>
          <w:b/>
          <w:color w:val="000000"/>
          <w:sz w:val="19"/>
          <w:szCs w:val="19"/>
        </w:rPr>
      </w:pPr>
    </w:p>
    <w:p w:rsidR="004E0BFE" w:rsidRDefault="004E0BFE" w:rsidP="00DE74F9">
      <w:pPr>
        <w:spacing w:after="0" w:line="312" w:lineRule="auto"/>
        <w:ind w:firstLine="547"/>
        <w:jc w:val="both"/>
        <w:rPr>
          <w:rFonts w:ascii="Tahoma" w:eastAsia="Times New Roman" w:hAnsi="Tahoma" w:cs="Tahoma"/>
          <w:b/>
          <w:color w:val="000000"/>
          <w:sz w:val="19"/>
          <w:szCs w:val="19"/>
        </w:rPr>
      </w:pPr>
    </w:p>
    <w:p w:rsidR="004E0BFE" w:rsidRDefault="004E0BFE" w:rsidP="00DE74F9">
      <w:pPr>
        <w:spacing w:after="0" w:line="312" w:lineRule="auto"/>
        <w:ind w:firstLine="547"/>
        <w:jc w:val="both"/>
        <w:rPr>
          <w:rFonts w:ascii="Tahoma" w:eastAsia="Times New Roman" w:hAnsi="Tahoma" w:cs="Tahoma"/>
          <w:b/>
          <w:color w:val="000000"/>
          <w:sz w:val="19"/>
          <w:szCs w:val="19"/>
        </w:rPr>
      </w:pPr>
    </w:p>
    <w:p w:rsidR="004E0BFE" w:rsidRDefault="004E0BFE" w:rsidP="00DE74F9">
      <w:pPr>
        <w:spacing w:after="0" w:line="312" w:lineRule="auto"/>
        <w:ind w:firstLine="547"/>
        <w:jc w:val="both"/>
        <w:rPr>
          <w:rFonts w:ascii="Tahoma" w:eastAsia="Times New Roman" w:hAnsi="Tahoma" w:cs="Tahoma"/>
          <w:b/>
          <w:color w:val="000000"/>
          <w:sz w:val="19"/>
          <w:szCs w:val="19"/>
        </w:rPr>
      </w:pPr>
    </w:p>
    <w:p w:rsidR="004E0BFE" w:rsidRDefault="004E0BFE" w:rsidP="00DE74F9">
      <w:pPr>
        <w:spacing w:after="0" w:line="312" w:lineRule="auto"/>
        <w:ind w:firstLine="547"/>
        <w:jc w:val="both"/>
        <w:rPr>
          <w:rFonts w:ascii="Tahoma" w:eastAsia="Times New Roman" w:hAnsi="Tahoma" w:cs="Tahoma"/>
          <w:b/>
          <w:color w:val="000000"/>
          <w:sz w:val="19"/>
          <w:szCs w:val="19"/>
        </w:rPr>
      </w:pPr>
    </w:p>
    <w:p w:rsidR="004E0BFE" w:rsidRDefault="004E0BFE" w:rsidP="00DE74F9">
      <w:pPr>
        <w:spacing w:after="0" w:line="312" w:lineRule="auto"/>
        <w:ind w:firstLine="547"/>
        <w:jc w:val="both"/>
        <w:rPr>
          <w:rFonts w:ascii="Tahoma" w:eastAsia="Times New Roman" w:hAnsi="Tahoma" w:cs="Tahoma"/>
          <w:b/>
          <w:color w:val="000000"/>
          <w:sz w:val="19"/>
          <w:szCs w:val="19"/>
        </w:rPr>
      </w:pPr>
    </w:p>
    <w:p w:rsidR="004E0BFE" w:rsidRDefault="004E0BFE" w:rsidP="00DE74F9">
      <w:pPr>
        <w:spacing w:after="0" w:line="312" w:lineRule="auto"/>
        <w:ind w:firstLine="547"/>
        <w:jc w:val="both"/>
        <w:rPr>
          <w:rFonts w:ascii="Tahoma" w:eastAsia="Times New Roman" w:hAnsi="Tahoma" w:cs="Tahoma"/>
          <w:b/>
          <w:color w:val="000000"/>
          <w:sz w:val="19"/>
          <w:szCs w:val="19"/>
        </w:rPr>
      </w:pPr>
    </w:p>
    <w:p w:rsidR="004E0BFE" w:rsidRDefault="004E0BFE" w:rsidP="00DE74F9">
      <w:pPr>
        <w:spacing w:after="0" w:line="312" w:lineRule="auto"/>
        <w:ind w:firstLine="547"/>
        <w:jc w:val="both"/>
        <w:rPr>
          <w:rFonts w:ascii="Tahoma" w:eastAsia="Times New Roman" w:hAnsi="Tahoma" w:cs="Tahoma"/>
          <w:b/>
          <w:color w:val="000000"/>
          <w:sz w:val="19"/>
          <w:szCs w:val="19"/>
        </w:rPr>
      </w:pPr>
    </w:p>
    <w:p w:rsidR="004E0BFE" w:rsidRDefault="004E0BFE" w:rsidP="00DE74F9">
      <w:pPr>
        <w:spacing w:after="0" w:line="312" w:lineRule="auto"/>
        <w:ind w:firstLine="547"/>
        <w:jc w:val="both"/>
        <w:rPr>
          <w:rFonts w:ascii="Tahoma" w:eastAsia="Times New Roman" w:hAnsi="Tahoma" w:cs="Tahoma"/>
          <w:b/>
          <w:color w:val="000000"/>
          <w:sz w:val="19"/>
          <w:szCs w:val="19"/>
        </w:rPr>
      </w:pPr>
    </w:p>
    <w:p w:rsidR="004E0BFE" w:rsidRDefault="004E0BFE" w:rsidP="00DE74F9">
      <w:pPr>
        <w:spacing w:after="0" w:line="312" w:lineRule="auto"/>
        <w:ind w:firstLine="547"/>
        <w:jc w:val="both"/>
        <w:rPr>
          <w:rFonts w:ascii="Tahoma" w:eastAsia="Times New Roman" w:hAnsi="Tahoma" w:cs="Tahoma"/>
          <w:b/>
          <w:color w:val="000000"/>
          <w:sz w:val="19"/>
          <w:szCs w:val="19"/>
        </w:rPr>
      </w:pPr>
    </w:p>
    <w:p w:rsidR="004E0BFE" w:rsidRDefault="004E0BFE" w:rsidP="00DE74F9">
      <w:pPr>
        <w:spacing w:after="0" w:line="312" w:lineRule="auto"/>
        <w:ind w:firstLine="547"/>
        <w:jc w:val="both"/>
        <w:rPr>
          <w:rFonts w:ascii="Tahoma" w:eastAsia="Times New Roman" w:hAnsi="Tahoma" w:cs="Tahoma"/>
          <w:b/>
          <w:color w:val="000000"/>
          <w:sz w:val="19"/>
          <w:szCs w:val="19"/>
        </w:rPr>
      </w:pPr>
    </w:p>
    <w:p w:rsidR="004E0BFE" w:rsidRDefault="004E0BFE" w:rsidP="00DE74F9">
      <w:pPr>
        <w:spacing w:after="0" w:line="312" w:lineRule="auto"/>
        <w:ind w:firstLine="547"/>
        <w:jc w:val="both"/>
        <w:rPr>
          <w:rFonts w:ascii="Tahoma" w:eastAsia="Times New Roman" w:hAnsi="Tahoma" w:cs="Tahoma"/>
          <w:b/>
          <w:color w:val="000000"/>
          <w:sz w:val="19"/>
          <w:szCs w:val="19"/>
        </w:rPr>
      </w:pPr>
    </w:p>
    <w:p w:rsidR="004E0BFE" w:rsidRDefault="004E0BFE" w:rsidP="00DE74F9">
      <w:pPr>
        <w:spacing w:after="0" w:line="312" w:lineRule="auto"/>
        <w:ind w:firstLine="547"/>
        <w:jc w:val="both"/>
        <w:rPr>
          <w:rFonts w:ascii="Tahoma" w:eastAsia="Times New Roman" w:hAnsi="Tahoma" w:cs="Tahoma"/>
          <w:b/>
          <w:color w:val="000000"/>
          <w:sz w:val="19"/>
          <w:szCs w:val="19"/>
        </w:rPr>
      </w:pPr>
    </w:p>
    <w:p w:rsidR="004E0BFE" w:rsidRDefault="004E0BFE" w:rsidP="00DE74F9">
      <w:pPr>
        <w:spacing w:after="0" w:line="312" w:lineRule="auto"/>
        <w:ind w:firstLine="547"/>
        <w:jc w:val="both"/>
        <w:rPr>
          <w:rFonts w:ascii="Tahoma" w:eastAsia="Times New Roman" w:hAnsi="Tahoma" w:cs="Tahoma"/>
          <w:b/>
          <w:color w:val="000000"/>
          <w:sz w:val="19"/>
          <w:szCs w:val="19"/>
        </w:rPr>
      </w:pPr>
    </w:p>
    <w:p w:rsidR="004E0BFE" w:rsidRDefault="004E0BFE" w:rsidP="00DE74F9">
      <w:pPr>
        <w:spacing w:after="0" w:line="312" w:lineRule="auto"/>
        <w:ind w:firstLine="547"/>
        <w:jc w:val="both"/>
        <w:rPr>
          <w:rFonts w:ascii="Tahoma" w:eastAsia="Times New Roman" w:hAnsi="Tahoma" w:cs="Tahoma"/>
          <w:b/>
          <w:color w:val="000000"/>
          <w:sz w:val="19"/>
          <w:szCs w:val="19"/>
        </w:rPr>
      </w:pPr>
    </w:p>
    <w:p w:rsidR="004E0BFE" w:rsidRDefault="004E0BFE" w:rsidP="00DE74F9">
      <w:pPr>
        <w:spacing w:after="0" w:line="312" w:lineRule="auto"/>
        <w:ind w:firstLine="547"/>
        <w:jc w:val="both"/>
        <w:rPr>
          <w:rFonts w:ascii="Tahoma" w:eastAsia="Times New Roman" w:hAnsi="Tahoma" w:cs="Tahoma"/>
          <w:b/>
          <w:color w:val="000000"/>
          <w:sz w:val="19"/>
          <w:szCs w:val="19"/>
        </w:rPr>
      </w:pPr>
    </w:p>
    <w:p w:rsidR="004E0BFE" w:rsidRDefault="004E0BFE" w:rsidP="00DE74F9">
      <w:pPr>
        <w:spacing w:after="0" w:line="312" w:lineRule="auto"/>
        <w:ind w:firstLine="547"/>
        <w:jc w:val="both"/>
        <w:rPr>
          <w:rFonts w:ascii="Tahoma" w:eastAsia="Times New Roman" w:hAnsi="Tahoma" w:cs="Tahoma"/>
          <w:b/>
          <w:color w:val="000000"/>
          <w:sz w:val="19"/>
          <w:szCs w:val="19"/>
        </w:rPr>
      </w:pPr>
    </w:p>
    <w:p w:rsidR="004E0BFE" w:rsidRDefault="004E0BFE" w:rsidP="00DE74F9">
      <w:pPr>
        <w:spacing w:after="0" w:line="312" w:lineRule="auto"/>
        <w:ind w:firstLine="547"/>
        <w:jc w:val="both"/>
        <w:rPr>
          <w:rFonts w:ascii="Tahoma" w:eastAsia="Times New Roman" w:hAnsi="Tahoma" w:cs="Tahoma"/>
          <w:b/>
          <w:color w:val="000000"/>
          <w:sz w:val="19"/>
          <w:szCs w:val="19"/>
        </w:rPr>
      </w:pPr>
    </w:p>
    <w:p w:rsidR="004E0BFE" w:rsidRDefault="004E0BFE" w:rsidP="00DE74F9">
      <w:pPr>
        <w:spacing w:after="0" w:line="312" w:lineRule="auto"/>
        <w:ind w:firstLine="547"/>
        <w:jc w:val="both"/>
        <w:rPr>
          <w:rFonts w:ascii="Tahoma" w:eastAsia="Times New Roman" w:hAnsi="Tahoma" w:cs="Tahoma"/>
          <w:b/>
          <w:color w:val="000000"/>
          <w:sz w:val="19"/>
          <w:szCs w:val="19"/>
        </w:rPr>
      </w:pPr>
    </w:p>
    <w:p w:rsidR="004E0BFE" w:rsidRDefault="004E0BFE" w:rsidP="00DE74F9">
      <w:pPr>
        <w:spacing w:after="0" w:line="312" w:lineRule="auto"/>
        <w:ind w:firstLine="547"/>
        <w:jc w:val="both"/>
        <w:rPr>
          <w:rFonts w:ascii="Tahoma" w:eastAsia="Times New Roman" w:hAnsi="Tahoma" w:cs="Tahoma"/>
          <w:b/>
          <w:color w:val="000000"/>
          <w:sz w:val="19"/>
          <w:szCs w:val="19"/>
        </w:rPr>
      </w:pPr>
    </w:p>
    <w:p w:rsidR="00DE74F9" w:rsidRDefault="00DE74F9" w:rsidP="00D42CFD">
      <w:pPr>
        <w:shd w:val="clear" w:color="auto" w:fill="FFFFFF"/>
        <w:spacing w:after="0" w:line="240" w:lineRule="auto"/>
        <w:ind w:firstLine="709"/>
        <w:jc w:val="center"/>
        <w:textAlignment w:val="baseline"/>
        <w:rPr>
          <w:rFonts w:eastAsia="Times New Roman"/>
          <w:color w:val="222222"/>
        </w:rPr>
      </w:pPr>
      <w:r>
        <w:rPr>
          <w:rFonts w:ascii="Times New Roman" w:eastAsia="Times New Roman" w:hAnsi="Times New Roman"/>
          <w:b/>
          <w:bCs/>
          <w:color w:val="222222"/>
          <w:sz w:val="28"/>
          <w:szCs w:val="28"/>
        </w:rPr>
        <w:lastRenderedPageBreak/>
        <w:t>ГОСУДАРСТВЕННАЯ ДУМА ФЕДЕРАЛЬНОГО СОБРАНИЯ</w:t>
      </w:r>
    </w:p>
    <w:p w:rsidR="00DE74F9" w:rsidRDefault="00DE74F9" w:rsidP="00D42CFD">
      <w:pPr>
        <w:shd w:val="clear" w:color="auto" w:fill="FFFFFF"/>
        <w:spacing w:after="0" w:line="240" w:lineRule="auto"/>
        <w:ind w:firstLine="709"/>
        <w:jc w:val="center"/>
        <w:textAlignment w:val="baseline"/>
        <w:rPr>
          <w:rFonts w:ascii="Times New Roman" w:eastAsia="Times New Roman" w:hAnsi="Times New Roman"/>
          <w:b/>
          <w:bCs/>
          <w:color w:val="222222"/>
          <w:sz w:val="28"/>
          <w:szCs w:val="28"/>
        </w:rPr>
      </w:pPr>
      <w:r>
        <w:rPr>
          <w:rFonts w:ascii="Times New Roman" w:eastAsia="Times New Roman" w:hAnsi="Times New Roman"/>
          <w:b/>
          <w:bCs/>
          <w:color w:val="222222"/>
          <w:sz w:val="28"/>
          <w:szCs w:val="28"/>
        </w:rPr>
        <w:t>РОССИЙСКОЙ ФЕДЕРАЦИИ</w:t>
      </w:r>
    </w:p>
    <w:p w:rsidR="00DE74F9" w:rsidRDefault="00DE74F9" w:rsidP="00D42CFD">
      <w:pPr>
        <w:shd w:val="clear" w:color="auto" w:fill="FFFFFF"/>
        <w:spacing w:after="0" w:line="240" w:lineRule="auto"/>
        <w:ind w:firstLine="709"/>
        <w:jc w:val="center"/>
        <w:textAlignment w:val="baseline"/>
        <w:rPr>
          <w:rFonts w:ascii="Times New Roman" w:eastAsia="Times New Roman" w:hAnsi="Times New Roman"/>
          <w:b/>
          <w:bCs/>
          <w:color w:val="222222"/>
          <w:sz w:val="28"/>
          <w:szCs w:val="28"/>
        </w:rPr>
      </w:pPr>
      <w:r>
        <w:rPr>
          <w:rFonts w:ascii="Times New Roman" w:eastAsia="Times New Roman" w:hAnsi="Times New Roman"/>
          <w:b/>
          <w:bCs/>
          <w:color w:val="222222"/>
          <w:sz w:val="28"/>
          <w:szCs w:val="28"/>
        </w:rPr>
        <w:t>ШЕСТОГО СОЗЫВА</w:t>
      </w:r>
    </w:p>
    <w:p w:rsidR="00DE74F9" w:rsidRDefault="00DE74F9" w:rsidP="00D42CFD">
      <w:pPr>
        <w:shd w:val="clear" w:color="auto" w:fill="FFFFFF"/>
        <w:spacing w:after="0" w:line="240" w:lineRule="auto"/>
        <w:ind w:firstLine="709"/>
        <w:jc w:val="center"/>
        <w:textAlignment w:val="baseline"/>
        <w:rPr>
          <w:rFonts w:ascii="Times New Roman" w:eastAsia="Times New Roman" w:hAnsi="Times New Roman"/>
          <w:b/>
          <w:bCs/>
          <w:color w:val="222222"/>
          <w:sz w:val="28"/>
          <w:szCs w:val="28"/>
        </w:rPr>
      </w:pPr>
      <w:r>
        <w:rPr>
          <w:rFonts w:ascii="Times New Roman" w:eastAsia="Times New Roman" w:hAnsi="Times New Roman"/>
          <w:b/>
          <w:bCs/>
          <w:color w:val="222222"/>
          <w:sz w:val="28"/>
          <w:szCs w:val="28"/>
        </w:rPr>
        <w:t>КОМИТЕТ ПО ФЕДЕРАТИВНОМУ УСТРОЙСТВУ И ВОПРОСАМ</w:t>
      </w:r>
    </w:p>
    <w:p w:rsidR="00DE74F9" w:rsidRDefault="00DE74F9" w:rsidP="00D42CFD">
      <w:pPr>
        <w:shd w:val="clear" w:color="auto" w:fill="FFFFFF"/>
        <w:spacing w:after="0" w:line="240" w:lineRule="auto"/>
        <w:ind w:firstLine="709"/>
        <w:jc w:val="center"/>
        <w:textAlignment w:val="baseline"/>
        <w:rPr>
          <w:rFonts w:ascii="Times New Roman" w:eastAsia="Times New Roman" w:hAnsi="Times New Roman"/>
          <w:b/>
          <w:bCs/>
          <w:color w:val="222222"/>
          <w:sz w:val="28"/>
          <w:szCs w:val="28"/>
        </w:rPr>
      </w:pPr>
      <w:r>
        <w:rPr>
          <w:rFonts w:ascii="Times New Roman" w:eastAsia="Times New Roman" w:hAnsi="Times New Roman"/>
          <w:b/>
          <w:bCs/>
          <w:color w:val="222222"/>
          <w:sz w:val="28"/>
          <w:szCs w:val="28"/>
        </w:rPr>
        <w:t>МЕСТНОГО САМОУПРАВЛЕНИЯ</w:t>
      </w:r>
    </w:p>
    <w:p w:rsidR="00DE74F9" w:rsidRDefault="00DE74F9" w:rsidP="00D42CFD">
      <w:pPr>
        <w:shd w:val="clear" w:color="auto" w:fill="FFFFFF"/>
        <w:spacing w:after="0" w:line="240" w:lineRule="auto"/>
        <w:ind w:firstLine="709"/>
        <w:jc w:val="center"/>
        <w:textAlignment w:val="baseline"/>
        <w:rPr>
          <w:rFonts w:ascii="Times New Roman" w:eastAsia="Times New Roman" w:hAnsi="Times New Roman"/>
          <w:b/>
          <w:bCs/>
          <w:color w:val="222222"/>
          <w:sz w:val="28"/>
          <w:szCs w:val="28"/>
        </w:rPr>
      </w:pPr>
      <w:r>
        <w:rPr>
          <w:rFonts w:ascii="Times New Roman" w:eastAsia="Times New Roman" w:hAnsi="Times New Roman"/>
          <w:b/>
          <w:bCs/>
          <w:color w:val="222222"/>
          <w:sz w:val="28"/>
          <w:szCs w:val="28"/>
        </w:rPr>
        <w:t>ПИСЬМО</w:t>
      </w:r>
    </w:p>
    <w:p w:rsidR="00DE74F9" w:rsidRDefault="00DE74F9" w:rsidP="00D42CFD">
      <w:pPr>
        <w:shd w:val="clear" w:color="auto" w:fill="FFFFFF"/>
        <w:spacing w:after="0" w:line="240" w:lineRule="auto"/>
        <w:ind w:firstLine="709"/>
        <w:jc w:val="center"/>
        <w:textAlignment w:val="baseline"/>
        <w:rPr>
          <w:rFonts w:ascii="Times New Roman" w:eastAsia="Times New Roman" w:hAnsi="Times New Roman"/>
          <w:b/>
          <w:bCs/>
          <w:color w:val="222222"/>
          <w:sz w:val="28"/>
          <w:szCs w:val="28"/>
        </w:rPr>
      </w:pPr>
      <w:r>
        <w:rPr>
          <w:rFonts w:ascii="Times New Roman" w:eastAsia="Times New Roman" w:hAnsi="Times New Roman"/>
          <w:b/>
          <w:bCs/>
          <w:color w:val="222222"/>
          <w:sz w:val="28"/>
          <w:szCs w:val="28"/>
        </w:rPr>
        <w:t>от 16 января 2012 г. N 3.20-25/7 «Об определении гарантий осуществления полномочий депутата, члена выборного органа местного самоуправления, выборного должностного лица местного самоуправления»</w:t>
      </w:r>
    </w:p>
    <w:p w:rsidR="00DE74F9" w:rsidRDefault="00DE74F9" w:rsidP="00D42CFD">
      <w:pPr>
        <w:shd w:val="clear" w:color="auto" w:fill="FFFFFF"/>
        <w:spacing w:after="0" w:line="240" w:lineRule="auto"/>
        <w:ind w:firstLine="709"/>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В соответствии с частью 1 статьи 40 Федерального закона от 6 октября 2003 года N </w:t>
      </w:r>
      <w:hyperlink r:id="rId4" w:history="1">
        <w:r>
          <w:rPr>
            <w:rStyle w:val="a4"/>
            <w:rFonts w:ascii="Times New Roman" w:eastAsia="Times New Roman" w:hAnsi="Times New Roman"/>
            <w:color w:val="1B6DFD"/>
            <w:sz w:val="28"/>
            <w:szCs w:val="28"/>
          </w:rPr>
          <w:t>131-ФЗ</w:t>
        </w:r>
      </w:hyperlink>
      <w:r>
        <w:rPr>
          <w:rFonts w:ascii="Times New Roman" w:eastAsia="Times New Roman" w:hAnsi="Times New Roman"/>
          <w:color w:val="222222"/>
          <w:sz w:val="28"/>
          <w:szCs w:val="28"/>
        </w:rPr>
        <w:t> "Об общих принципах организации местного самоуправления в Российской Федерации" (далее - Федеральный закон N 131-ФЗ)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 В названной статье также регулируются отдельные вопросы статуса указанных лиц, в частности, порядок определения срока их полномочий, минимальный и максимальный срок полномочий, устанавливается, с какого момента полномочия начинаются и прекращаются, предусматривается количество депутатов, которые вправе осуществлять полномочия на постоянной основе. Кроме того, устанавливаются те элементы статуса, регламентирование которых возможно только федеральным законодательством. Установление иных гарантий осуществления полномочий указанными лицами частью 5.1 статьи 40 Федерального закона N 131-ФЗ отнесено к полномочиям субъектов Российской Федерации.</w:t>
      </w:r>
    </w:p>
    <w:p w:rsidR="00DE74F9" w:rsidRDefault="00DE74F9" w:rsidP="00D42CFD">
      <w:pPr>
        <w:shd w:val="clear" w:color="auto" w:fill="FFFFFF"/>
        <w:spacing w:after="0" w:line="240" w:lineRule="auto"/>
        <w:ind w:firstLine="709"/>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 xml:space="preserve">Если субъектом Российской Федерации не принят </w:t>
      </w:r>
      <w:proofErr w:type="gramStart"/>
      <w:r>
        <w:rPr>
          <w:rFonts w:ascii="Times New Roman" w:eastAsia="Times New Roman" w:hAnsi="Times New Roman"/>
          <w:color w:val="222222"/>
          <w:sz w:val="28"/>
          <w:szCs w:val="28"/>
        </w:rPr>
        <w:t>закон по</w:t>
      </w:r>
      <w:proofErr w:type="gramEnd"/>
      <w:r>
        <w:rPr>
          <w:rFonts w:ascii="Times New Roman" w:eastAsia="Times New Roman" w:hAnsi="Times New Roman"/>
          <w:color w:val="222222"/>
          <w:sz w:val="28"/>
          <w:szCs w:val="28"/>
        </w:rPr>
        <w:t xml:space="preserve"> данному вопросу, он может быть регламентирован уставом муниципального образования. Однако при этом недопустимо предусматривать гарантии произвольно, без взаимосвязи с характером реализуемых указанными лицами полномочий. </w:t>
      </w:r>
      <w:proofErr w:type="gramStart"/>
      <w:r>
        <w:rPr>
          <w:rFonts w:ascii="Times New Roman" w:eastAsia="Times New Roman" w:hAnsi="Times New Roman"/>
          <w:color w:val="222222"/>
          <w:sz w:val="28"/>
          <w:szCs w:val="28"/>
        </w:rPr>
        <w:t>Примером необходимости именно такого обоснованного, разумного подхода является норма части 8 статьи 40 Федерального закона N 131-ФЗ, согласно которой федеральными законами определяются гарантии прав депутата, члена выборного органа местного самоуправления, выборного должностного лица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них других уголовно-процессуальных и административно-процессуальных действий.</w:t>
      </w:r>
      <w:proofErr w:type="gramEnd"/>
      <w:r>
        <w:rPr>
          <w:rFonts w:ascii="Times New Roman" w:eastAsia="Times New Roman" w:hAnsi="Times New Roman"/>
          <w:color w:val="222222"/>
          <w:sz w:val="28"/>
          <w:szCs w:val="28"/>
        </w:rPr>
        <w:t xml:space="preserve"> Необходимость таких специальных гарантий беспрепятственного осуществления указанными лицами своих полномочий имеет целью оградить их от неправомерного вмешательства в их деятельность, от попыток оказать на них давление путем привлечения или угрозы привлечения к уголовной или административной ответственности (Постановление Конституционного Суда Российской Федерации</w:t>
      </w:r>
      <w:proofErr w:type="gramStart"/>
      <w:r>
        <w:rPr>
          <w:rFonts w:ascii="Times New Roman" w:eastAsia="Times New Roman" w:hAnsi="Times New Roman"/>
          <w:color w:val="222222"/>
          <w:sz w:val="28"/>
          <w:szCs w:val="28"/>
        </w:rPr>
        <w:t xml:space="preserve"> О</w:t>
      </w:r>
      <w:proofErr w:type="gramEnd"/>
      <w:r>
        <w:rPr>
          <w:rFonts w:ascii="Times New Roman" w:eastAsia="Times New Roman" w:hAnsi="Times New Roman"/>
          <w:color w:val="222222"/>
          <w:sz w:val="28"/>
          <w:szCs w:val="28"/>
        </w:rPr>
        <w:t>т 12 апреля 2002 года N 9-П).</w:t>
      </w:r>
    </w:p>
    <w:p w:rsidR="00DE74F9" w:rsidRDefault="00DE74F9" w:rsidP="00D42CFD">
      <w:pPr>
        <w:shd w:val="clear" w:color="auto" w:fill="FFFFFF"/>
        <w:spacing w:after="0" w:line="240" w:lineRule="auto"/>
        <w:ind w:firstLine="709"/>
        <w:jc w:val="both"/>
        <w:textAlignment w:val="baseline"/>
        <w:rPr>
          <w:rFonts w:ascii="Times New Roman" w:eastAsia="Times New Roman" w:hAnsi="Times New Roman"/>
          <w:color w:val="222222"/>
          <w:sz w:val="28"/>
          <w:szCs w:val="28"/>
        </w:rPr>
      </w:pPr>
      <w:proofErr w:type="gramStart"/>
      <w:r>
        <w:rPr>
          <w:rFonts w:ascii="Times New Roman" w:eastAsia="Times New Roman" w:hAnsi="Times New Roman"/>
          <w:color w:val="222222"/>
          <w:sz w:val="28"/>
          <w:szCs w:val="28"/>
        </w:rPr>
        <w:lastRenderedPageBreak/>
        <w:t>В уставе муниципального образования в качестве гарантий осуществления полномочий депутата, члена выборного органа местного самоуправления, выборного должностного лица местного самоуправления правомерно определить формы депутатской деятельности; установить право на безотлагательный прием депутатов должностными лицами местного самоуправления, руководителями муниципальных предприятий и учреждений, а также право на депутатский запрос указанным лицам и порядок его рассмотрения;</w:t>
      </w:r>
      <w:proofErr w:type="gramEnd"/>
      <w:r>
        <w:rPr>
          <w:rFonts w:ascii="Times New Roman" w:eastAsia="Times New Roman" w:hAnsi="Times New Roman"/>
          <w:color w:val="222222"/>
          <w:sz w:val="28"/>
          <w:szCs w:val="28"/>
        </w:rPr>
        <w:t xml:space="preserve"> </w:t>
      </w:r>
      <w:proofErr w:type="gramStart"/>
      <w:r>
        <w:rPr>
          <w:rFonts w:ascii="Times New Roman" w:eastAsia="Times New Roman" w:hAnsi="Times New Roman"/>
          <w:color w:val="222222"/>
          <w:sz w:val="28"/>
          <w:szCs w:val="28"/>
        </w:rPr>
        <w:t>определить основания наступления ответственности депутата, выборного должностного лица перед населением; установить основания для отзыва депутата, выборного должностного лица и процедуру отзыва; для депутатов, выборных должностных лиц, осуществляющих полномочия на постоянной основе, установить размер и условия выплаты денежного содержания; для депутатов, осуществляющих свои полномочия на непостоянной основе, установить порядок компенсации расходов, связанных с осуществлением полномочий.</w:t>
      </w:r>
      <w:proofErr w:type="gramEnd"/>
      <w:r>
        <w:rPr>
          <w:rFonts w:ascii="Times New Roman" w:eastAsia="Times New Roman" w:hAnsi="Times New Roman"/>
          <w:color w:val="222222"/>
          <w:sz w:val="28"/>
          <w:szCs w:val="28"/>
        </w:rPr>
        <w:t xml:space="preserve"> Исходя из аналогичного </w:t>
      </w:r>
      <w:proofErr w:type="gramStart"/>
      <w:r>
        <w:rPr>
          <w:rFonts w:ascii="Times New Roman" w:eastAsia="Times New Roman" w:hAnsi="Times New Roman"/>
          <w:color w:val="222222"/>
          <w:sz w:val="28"/>
          <w:szCs w:val="28"/>
        </w:rPr>
        <w:t>подхода</w:t>
      </w:r>
      <w:proofErr w:type="gramEnd"/>
      <w:r>
        <w:rPr>
          <w:rFonts w:ascii="Times New Roman" w:eastAsia="Times New Roman" w:hAnsi="Times New Roman"/>
          <w:color w:val="222222"/>
          <w:sz w:val="28"/>
          <w:szCs w:val="28"/>
        </w:rPr>
        <w:t xml:space="preserve"> возможно предусмотреть гарантии осуществления полномочий выборными должностными лицами местного самоуправления.</w:t>
      </w:r>
    </w:p>
    <w:p w:rsidR="00DE74F9" w:rsidRDefault="00DE74F9" w:rsidP="00D42CFD">
      <w:pPr>
        <w:shd w:val="clear" w:color="auto" w:fill="FFFFFF"/>
        <w:spacing w:after="0" w:line="240" w:lineRule="auto"/>
        <w:ind w:firstLine="709"/>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Вместе с тем необходимо обратить внимание на то, что льготы, меры социальной поддержки федеральным законодательством, законодательством субъектов Российской Федерации предоставляются социально незащищенным или пострадавшим категориям населения (например, участникам войны, пенсионерам, инвалидам), а также в связи с особыми заслугами перед государством (например, Героям Советского Союза, Героям России, Героям Социалистического Труда). Самого факта избрания депутатом, членом выборного органа местного самоуправления, выборным должностным лицом местного самоуправления для отнесения к таким категориям граждан недостаточно.</w:t>
      </w:r>
    </w:p>
    <w:p w:rsidR="00DE74F9" w:rsidRDefault="00DE74F9" w:rsidP="00D42CFD">
      <w:pPr>
        <w:shd w:val="clear" w:color="auto" w:fill="FFFFFF"/>
        <w:spacing w:after="0" w:line="240" w:lineRule="auto"/>
        <w:ind w:firstLine="709"/>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 xml:space="preserve">Обращаем также внимание на позицию Верховного Суда Российской Федерации, который указал следующее: </w:t>
      </w:r>
      <w:proofErr w:type="gramStart"/>
      <w:r>
        <w:rPr>
          <w:rFonts w:ascii="Times New Roman" w:eastAsia="Times New Roman" w:hAnsi="Times New Roman"/>
          <w:color w:val="222222"/>
          <w:sz w:val="28"/>
          <w:szCs w:val="28"/>
        </w:rPr>
        <w:t>"По смыслу статьи </w:t>
      </w:r>
      <w:hyperlink r:id="rId5" w:history="1">
        <w:r>
          <w:rPr>
            <w:rStyle w:val="a4"/>
            <w:rFonts w:ascii="Times New Roman" w:eastAsia="Times New Roman" w:hAnsi="Times New Roman"/>
            <w:color w:val="1B6DFD"/>
            <w:sz w:val="28"/>
            <w:szCs w:val="28"/>
          </w:rPr>
          <w:t>172 Трудового кодекса</w:t>
        </w:r>
      </w:hyperlink>
      <w:r>
        <w:rPr>
          <w:rFonts w:ascii="Times New Roman" w:eastAsia="Times New Roman" w:hAnsi="Times New Roman"/>
          <w:color w:val="222222"/>
          <w:sz w:val="28"/>
          <w:szCs w:val="28"/>
        </w:rPr>
        <w:t> гарантии главам муниципальных образований, освобожденным от работы вследствие избрания их на выборные должности в органах местного самоуправления, могут быть установлены законами, регулирующими статус и порядок деятельности указанных лиц, только на период выполнения полномочий, а не по окончании срока полномочий." (Определение от 14 июня 2006 года N 1-Г06-16).</w:t>
      </w:r>
      <w:proofErr w:type="gramEnd"/>
    </w:p>
    <w:p w:rsidR="00DE74F9" w:rsidRPr="00D42CFD" w:rsidRDefault="00DE74F9" w:rsidP="00D42CFD">
      <w:pPr>
        <w:shd w:val="clear" w:color="auto" w:fill="FFFFFF"/>
        <w:spacing w:after="0" w:line="240" w:lineRule="auto"/>
        <w:ind w:firstLine="709"/>
        <w:jc w:val="both"/>
        <w:textAlignment w:val="baseline"/>
        <w:rPr>
          <w:rFonts w:ascii="Times New Roman" w:eastAsia="Times New Roman" w:hAnsi="Times New Roman"/>
          <w:b/>
          <w:color w:val="222222"/>
          <w:sz w:val="28"/>
          <w:szCs w:val="28"/>
        </w:rPr>
      </w:pPr>
      <w:r w:rsidRPr="00D42CFD">
        <w:rPr>
          <w:rFonts w:ascii="Times New Roman" w:eastAsia="Times New Roman" w:hAnsi="Times New Roman"/>
          <w:b/>
          <w:color w:val="222222"/>
          <w:sz w:val="28"/>
          <w:szCs w:val="28"/>
        </w:rPr>
        <w:t>Что касается установления ежемесячной доплаты к трудовой пенсии, сообщаем.</w:t>
      </w:r>
    </w:p>
    <w:p w:rsidR="00DE74F9" w:rsidRDefault="00DE74F9" w:rsidP="00D42CFD">
      <w:pPr>
        <w:shd w:val="clear" w:color="auto" w:fill="FFFFFF"/>
        <w:spacing w:after="0" w:line="240" w:lineRule="auto"/>
        <w:ind w:firstLine="709"/>
        <w:jc w:val="both"/>
        <w:textAlignment w:val="baseline"/>
        <w:rPr>
          <w:rFonts w:ascii="Times New Roman" w:eastAsia="Times New Roman" w:hAnsi="Times New Roman"/>
          <w:color w:val="222222"/>
          <w:sz w:val="28"/>
          <w:szCs w:val="28"/>
        </w:rPr>
      </w:pPr>
      <w:proofErr w:type="gramStart"/>
      <w:r>
        <w:rPr>
          <w:rFonts w:ascii="Times New Roman" w:eastAsia="Times New Roman" w:hAnsi="Times New Roman"/>
          <w:color w:val="222222"/>
          <w:sz w:val="28"/>
          <w:szCs w:val="28"/>
        </w:rPr>
        <w:t>Согласно части 4 статьи 7 Федерального закона от 15 декабря 2001 года N </w:t>
      </w:r>
      <w:hyperlink r:id="rId6" w:history="1">
        <w:r>
          <w:rPr>
            <w:rStyle w:val="a4"/>
            <w:rFonts w:ascii="Times New Roman" w:eastAsia="Times New Roman" w:hAnsi="Times New Roman"/>
            <w:color w:val="1B6DFD"/>
            <w:sz w:val="28"/>
            <w:szCs w:val="28"/>
          </w:rPr>
          <w:t>166-ФЗ</w:t>
        </w:r>
      </w:hyperlink>
      <w:r>
        <w:rPr>
          <w:rFonts w:ascii="Times New Roman" w:eastAsia="Times New Roman" w:hAnsi="Times New Roman"/>
          <w:color w:val="222222"/>
          <w:sz w:val="28"/>
          <w:szCs w:val="28"/>
        </w:rPr>
        <w:t xml:space="preserve"> "О государственном пенсионном обеспечении в Российской Федерации" (далее - Федеральный закон N 166-ФЗ) условия предоставления права на пенсию государственным гражданским служащим субъектов Российской Федерации и муниципальным служащим за счет средств бюджетов субъектов Российской Федерации и средств местных бюджетов определяются законами и иными нормативными правовыми актами </w:t>
      </w:r>
      <w:r>
        <w:rPr>
          <w:rFonts w:ascii="Times New Roman" w:eastAsia="Times New Roman" w:hAnsi="Times New Roman"/>
          <w:color w:val="222222"/>
          <w:sz w:val="28"/>
          <w:szCs w:val="28"/>
        </w:rPr>
        <w:lastRenderedPageBreak/>
        <w:t>субъектов Российской</w:t>
      </w:r>
      <w:proofErr w:type="gramEnd"/>
      <w:r>
        <w:rPr>
          <w:rFonts w:ascii="Times New Roman" w:eastAsia="Times New Roman" w:hAnsi="Times New Roman"/>
          <w:color w:val="222222"/>
          <w:sz w:val="28"/>
          <w:szCs w:val="28"/>
        </w:rPr>
        <w:t xml:space="preserve"> Федерации и актами органов местного самоуправления.</w:t>
      </w:r>
    </w:p>
    <w:p w:rsidR="00DE74F9" w:rsidRDefault="00DE74F9" w:rsidP="00D42CFD">
      <w:pPr>
        <w:shd w:val="clear" w:color="auto" w:fill="FFFFFF"/>
        <w:spacing w:after="0" w:line="240" w:lineRule="auto"/>
        <w:ind w:firstLine="709"/>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При этом Федеральным законом N 25-ФЗ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с правом решающего голоса, поскольку указанные лица не являются муниципальными служащими. Они относятся к лицам, замещающим муниципальные должности.</w:t>
      </w:r>
    </w:p>
    <w:p w:rsidR="00DE74F9" w:rsidRPr="00D42CFD" w:rsidRDefault="00DE74F9" w:rsidP="00D42CFD">
      <w:pPr>
        <w:shd w:val="clear" w:color="auto" w:fill="FFFFFF"/>
        <w:spacing w:after="0" w:line="240" w:lineRule="auto"/>
        <w:ind w:firstLine="709"/>
        <w:jc w:val="both"/>
        <w:textAlignment w:val="baseline"/>
        <w:rPr>
          <w:rFonts w:ascii="Times New Roman" w:eastAsia="Times New Roman" w:hAnsi="Times New Roman"/>
          <w:b/>
          <w:color w:val="222222"/>
          <w:sz w:val="28"/>
          <w:szCs w:val="28"/>
        </w:rPr>
      </w:pPr>
      <w:r>
        <w:rPr>
          <w:rFonts w:ascii="Times New Roman" w:eastAsia="Times New Roman" w:hAnsi="Times New Roman"/>
          <w:color w:val="222222"/>
          <w:sz w:val="28"/>
          <w:szCs w:val="28"/>
        </w:rPr>
        <w:t>В то же время необходимо учитывать, что в соответствии с частью 5 статьи 1 Федерального закона от 17 декабря 2001 года N </w:t>
      </w:r>
      <w:hyperlink r:id="rId7" w:history="1">
        <w:r>
          <w:rPr>
            <w:rStyle w:val="a4"/>
            <w:rFonts w:ascii="Times New Roman" w:eastAsia="Times New Roman" w:hAnsi="Times New Roman"/>
            <w:color w:val="1B6DFD"/>
            <w:sz w:val="28"/>
            <w:szCs w:val="28"/>
          </w:rPr>
          <w:t>173-ФЗ</w:t>
        </w:r>
      </w:hyperlink>
      <w:r>
        <w:rPr>
          <w:rFonts w:ascii="Times New Roman" w:eastAsia="Times New Roman" w:hAnsi="Times New Roman"/>
          <w:color w:val="222222"/>
          <w:sz w:val="28"/>
          <w:szCs w:val="28"/>
        </w:rPr>
        <w:t xml:space="preserve"> "О трудовых пенсиях в Российской Федерации" отношения, связанные с пенсионным обеспечением граждан за счет средств местных бюджетов, регулируются нормативными правовыми актами органов местного самоуправления. При этом согласно нормам части 5.1 статьи 40 Федерального закона N 131-ФЗ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 Полагаем, что к числу таких гарантий относится установление органами местного самоуправления дополнительных выплат к трудовым пенсиям вышеуказанным лицам за счет средств местных бюджетов. </w:t>
      </w:r>
      <w:proofErr w:type="gramStart"/>
      <w:r w:rsidRPr="00D42CFD">
        <w:rPr>
          <w:rFonts w:ascii="Times New Roman" w:eastAsia="Times New Roman" w:hAnsi="Times New Roman"/>
          <w:b/>
          <w:color w:val="222222"/>
          <w:sz w:val="28"/>
          <w:szCs w:val="28"/>
        </w:rPr>
        <w:t>В связи с изложенным указанным лицам могут быть назначены доплаты к трудовым пенсиям за счет средств местного бюджета в случае, если такая возможность предусмотрена уставом соответствующего муниципального образования в соответствии с законом субъекта Российской Федерации.</w:t>
      </w:r>
      <w:proofErr w:type="gramEnd"/>
    </w:p>
    <w:p w:rsidR="00DE74F9" w:rsidRDefault="00DE74F9" w:rsidP="00D42CFD">
      <w:pPr>
        <w:shd w:val="clear" w:color="auto" w:fill="FFFFFF"/>
        <w:spacing w:after="0" w:line="240" w:lineRule="auto"/>
        <w:ind w:firstLine="709"/>
        <w:jc w:val="both"/>
        <w:textAlignment w:val="baseline"/>
        <w:rPr>
          <w:rFonts w:ascii="Times New Roman" w:eastAsia="Times New Roman" w:hAnsi="Times New Roman"/>
          <w:color w:val="222222"/>
          <w:sz w:val="28"/>
          <w:szCs w:val="28"/>
        </w:rPr>
      </w:pPr>
      <w:proofErr w:type="gramStart"/>
      <w:r>
        <w:rPr>
          <w:rFonts w:ascii="Times New Roman" w:eastAsia="Times New Roman" w:hAnsi="Times New Roman"/>
          <w:color w:val="222222"/>
          <w:sz w:val="28"/>
          <w:szCs w:val="28"/>
        </w:rPr>
        <w:t>Рассматривая вопрос о правовой природе пенсии за выслугу лет или ежемесячной доплаты к пенсии государственным служащим субъектов Российской Федерации и о допустимости уменьшения субъектом Российской Федерации размера такого рода выплат, Конституционный Суд Российской Федерации (Определение Конституционного Суда Российской Федерации от 21 октября 2008 года N 643-О-О) пришел к выводу, что предоставляемые за счет средств бюджетов субъектов Российской Федерации пенсии за</w:t>
      </w:r>
      <w:proofErr w:type="gramEnd"/>
      <w:r>
        <w:rPr>
          <w:rFonts w:ascii="Times New Roman" w:eastAsia="Times New Roman" w:hAnsi="Times New Roman"/>
          <w:color w:val="222222"/>
          <w:sz w:val="28"/>
          <w:szCs w:val="28"/>
        </w:rPr>
        <w:t xml:space="preserve"> </w:t>
      </w:r>
      <w:proofErr w:type="gramStart"/>
      <w:r>
        <w:rPr>
          <w:rFonts w:ascii="Times New Roman" w:eastAsia="Times New Roman" w:hAnsi="Times New Roman"/>
          <w:color w:val="222222"/>
          <w:sz w:val="28"/>
          <w:szCs w:val="28"/>
        </w:rPr>
        <w:t>выслугу лет (доплаты к пенсии) - при наличии у государственного служащего определенного стажа государственной службы (выслуги лет) - являются дополнительным, помимо назначаемой на общих основаниях пенсии, обеспечением бывших государственных служащих субъекта Российской Федерации, в силу чего при изменении правил исчисления таких дополнительных выплат и их размера право на социальное обеспечение, в том числе конституционное право на получение пенсии в установленных законом случаях</w:t>
      </w:r>
      <w:proofErr w:type="gramEnd"/>
      <w:r>
        <w:rPr>
          <w:rFonts w:ascii="Times New Roman" w:eastAsia="Times New Roman" w:hAnsi="Times New Roman"/>
          <w:color w:val="222222"/>
          <w:sz w:val="28"/>
          <w:szCs w:val="28"/>
        </w:rPr>
        <w:t xml:space="preserve"> и </w:t>
      </w:r>
      <w:proofErr w:type="gramStart"/>
      <w:r>
        <w:rPr>
          <w:rFonts w:ascii="Times New Roman" w:eastAsia="Times New Roman" w:hAnsi="Times New Roman"/>
          <w:color w:val="222222"/>
          <w:sz w:val="28"/>
          <w:szCs w:val="28"/>
        </w:rPr>
        <w:t>размерах</w:t>
      </w:r>
      <w:proofErr w:type="gramEnd"/>
      <w:r>
        <w:rPr>
          <w:rFonts w:ascii="Times New Roman" w:eastAsia="Times New Roman" w:hAnsi="Times New Roman"/>
          <w:color w:val="222222"/>
          <w:sz w:val="28"/>
          <w:szCs w:val="28"/>
        </w:rPr>
        <w:t xml:space="preserve">, не нарушается. </w:t>
      </w:r>
      <w:proofErr w:type="gramStart"/>
      <w:r>
        <w:rPr>
          <w:rFonts w:ascii="Times New Roman" w:eastAsia="Times New Roman" w:hAnsi="Times New Roman"/>
          <w:color w:val="222222"/>
          <w:sz w:val="28"/>
          <w:szCs w:val="28"/>
        </w:rPr>
        <w:t xml:space="preserve">Следовательно, законодатель субъекта Российской Федерации вправе вводить и изменять порядок и условия предоставления за счет собственных средств лицам, замещавшим государственные должности в данном субъекте Российской Федерации, </w:t>
      </w:r>
      <w:r>
        <w:rPr>
          <w:rFonts w:ascii="Times New Roman" w:eastAsia="Times New Roman" w:hAnsi="Times New Roman"/>
          <w:color w:val="222222"/>
          <w:sz w:val="28"/>
          <w:szCs w:val="28"/>
        </w:rPr>
        <w:lastRenderedPageBreak/>
        <w:t>дополнительного обеспечения (в виде ежемесячной доплаты либо пенсии за выслугу лет) к установленным этим лицам в рамках системы обязательного пенсионного страхования трудовым пенсиям, в том числе корректировать правила исчисления таких выплат, и само по</w:t>
      </w:r>
      <w:proofErr w:type="gramEnd"/>
      <w:r>
        <w:rPr>
          <w:rFonts w:ascii="Times New Roman" w:eastAsia="Times New Roman" w:hAnsi="Times New Roman"/>
          <w:color w:val="222222"/>
          <w:sz w:val="28"/>
          <w:szCs w:val="28"/>
        </w:rPr>
        <w:t xml:space="preserve"> себе это не противоречит Конституции Российской Федерации и Федеральному закону N 166-ФЗ.</w:t>
      </w:r>
    </w:p>
    <w:p w:rsidR="00DE74F9" w:rsidRDefault="00DE74F9" w:rsidP="00D42CFD">
      <w:pPr>
        <w:shd w:val="clear" w:color="auto" w:fill="FFFFFF"/>
        <w:spacing w:after="0" w:line="240" w:lineRule="auto"/>
        <w:ind w:firstLine="709"/>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По нашему мнению, такую же правовую позицию следует применять в отношении компетенции органов местного самоуправления по определению порядка установления и изменения пенсионного обеспечения, осуществляемого за счет средств местных бюджетов, в отношении муниципальных служащих, депутатов, членов выборного органа местного самоуправления, выборного должностного лица местного самоуправления.</w:t>
      </w:r>
    </w:p>
    <w:p w:rsidR="00DE74F9" w:rsidRDefault="00DE74F9" w:rsidP="00D42CFD">
      <w:pPr>
        <w:shd w:val="clear" w:color="auto" w:fill="FFFFFF"/>
        <w:spacing w:after="0" w:line="240" w:lineRule="auto"/>
        <w:ind w:firstLine="709"/>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Согласно нормам статьи 133 Конституции Российской Федерации местное самоуправление в Российской Федерации гарантируется правом на компенсацию дополнительных расходов, возникших в результате решений, принятых органами государственной власти. В соответствии с нормами части 3 статьи 18 Федерального закона N 131-ФЗ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D42CFD" w:rsidRDefault="00DE74F9" w:rsidP="00D42CFD">
      <w:pPr>
        <w:shd w:val="clear" w:color="auto" w:fill="FFFFFF"/>
        <w:spacing w:after="0" w:line="240" w:lineRule="auto"/>
        <w:ind w:firstLine="709"/>
        <w:jc w:val="both"/>
        <w:textAlignment w:val="baseline"/>
        <w:rPr>
          <w:rFonts w:ascii="Times New Roman" w:eastAsia="Times New Roman" w:hAnsi="Times New Roman"/>
          <w:b/>
          <w:color w:val="222222"/>
          <w:sz w:val="28"/>
          <w:szCs w:val="28"/>
        </w:rPr>
      </w:pPr>
      <w:r w:rsidRPr="00D42CFD">
        <w:rPr>
          <w:rFonts w:ascii="Times New Roman" w:eastAsia="Times New Roman" w:hAnsi="Times New Roman"/>
          <w:b/>
          <w:color w:val="222222"/>
          <w:sz w:val="28"/>
          <w:szCs w:val="28"/>
        </w:rPr>
        <w:t xml:space="preserve">Таким образом, законодательством Российской Федерации органам местного самоуправления предоставлена возможность при наличии финансовых возможностей местных бюджетов устанавливать дополнительное пенсионное обеспечение отдельным категориям граждан, в том числе муниципальным служащим, депутатам, членам выборного органа местного самоуправления, выборным должностным лицам местного самоуправления. </w:t>
      </w:r>
    </w:p>
    <w:p w:rsidR="00DE74F9" w:rsidRPr="00D42CFD" w:rsidRDefault="00DE74F9" w:rsidP="00D42CFD">
      <w:pPr>
        <w:shd w:val="clear" w:color="auto" w:fill="FFFFFF"/>
        <w:spacing w:after="0" w:line="240" w:lineRule="auto"/>
        <w:ind w:firstLine="709"/>
        <w:jc w:val="both"/>
        <w:textAlignment w:val="baseline"/>
        <w:rPr>
          <w:rFonts w:ascii="Times New Roman" w:eastAsia="Times New Roman" w:hAnsi="Times New Roman"/>
          <w:b/>
          <w:color w:val="222222"/>
          <w:sz w:val="28"/>
          <w:szCs w:val="28"/>
        </w:rPr>
      </w:pPr>
      <w:r>
        <w:rPr>
          <w:rFonts w:ascii="Times New Roman" w:eastAsia="Times New Roman" w:hAnsi="Times New Roman"/>
          <w:color w:val="222222"/>
          <w:sz w:val="28"/>
          <w:szCs w:val="28"/>
        </w:rPr>
        <w:t xml:space="preserve">Вместе с тем размер такого обеспечения и порядок его изменения должен определяться муниципальными нормативными правовыми актами. </w:t>
      </w:r>
      <w:r w:rsidRPr="00D42CFD">
        <w:rPr>
          <w:rFonts w:ascii="Times New Roman" w:eastAsia="Times New Roman" w:hAnsi="Times New Roman"/>
          <w:b/>
          <w:color w:val="222222"/>
          <w:sz w:val="28"/>
          <w:szCs w:val="28"/>
        </w:rPr>
        <w:t xml:space="preserve">Регулирование данных вопросов законодательством Российской Федерации без компенсации местным бюджетам дополнительных расходов, которые </w:t>
      </w:r>
      <w:proofErr w:type="gramStart"/>
      <w:r w:rsidRPr="00D42CFD">
        <w:rPr>
          <w:rFonts w:ascii="Times New Roman" w:eastAsia="Times New Roman" w:hAnsi="Times New Roman"/>
          <w:b/>
          <w:color w:val="222222"/>
          <w:sz w:val="28"/>
          <w:szCs w:val="28"/>
        </w:rPr>
        <w:t>могут возникнуть в результате принятия органам государственной власти соответствующих решений полагаем</w:t>
      </w:r>
      <w:proofErr w:type="gramEnd"/>
      <w:r w:rsidRPr="00D42CFD">
        <w:rPr>
          <w:rFonts w:ascii="Times New Roman" w:eastAsia="Times New Roman" w:hAnsi="Times New Roman"/>
          <w:b/>
          <w:color w:val="222222"/>
          <w:sz w:val="28"/>
          <w:szCs w:val="28"/>
        </w:rPr>
        <w:t xml:space="preserve"> неправомерным, поскольку в данном случае будет нарушен принцип самостоятельности местных бюджетов.</w:t>
      </w:r>
    </w:p>
    <w:p w:rsidR="00DE74F9" w:rsidRDefault="00DE74F9" w:rsidP="00D42CFD">
      <w:pPr>
        <w:shd w:val="clear" w:color="auto" w:fill="FFFFFF"/>
        <w:spacing w:after="0" w:line="240" w:lineRule="auto"/>
        <w:ind w:firstLine="709"/>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Что касается выдвижения законодательной инициативы по указанным вопросам, то, учитывая изложенное выше, дополнительного регулирования они не требуют.</w:t>
      </w:r>
    </w:p>
    <w:p w:rsidR="00DE74F9" w:rsidRDefault="00DE74F9" w:rsidP="00D42CFD">
      <w:pPr>
        <w:shd w:val="clear" w:color="auto" w:fill="FFFFFF"/>
        <w:spacing w:after="0" w:line="240" w:lineRule="auto"/>
        <w:ind w:firstLine="709"/>
        <w:jc w:val="right"/>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Председатель Комитета</w:t>
      </w:r>
    </w:p>
    <w:p w:rsidR="00DE74F9" w:rsidRDefault="00DE74F9" w:rsidP="00D42CFD">
      <w:pPr>
        <w:shd w:val="clear" w:color="auto" w:fill="FFFFFF"/>
        <w:spacing w:after="0" w:line="240" w:lineRule="auto"/>
        <w:ind w:firstLine="709"/>
        <w:jc w:val="right"/>
        <w:textAlignment w:val="baseline"/>
        <w:rPr>
          <w:rFonts w:ascii="inherit" w:eastAsia="Times New Roman" w:hAnsi="inherit" w:cs="Arial"/>
          <w:color w:val="222222"/>
          <w:sz w:val="24"/>
          <w:szCs w:val="24"/>
        </w:rPr>
      </w:pPr>
      <w:r>
        <w:rPr>
          <w:rFonts w:ascii="inherit" w:eastAsia="Times New Roman" w:hAnsi="inherit" w:cs="Arial"/>
          <w:color w:val="222222"/>
          <w:sz w:val="24"/>
          <w:szCs w:val="24"/>
        </w:rPr>
        <w:t>В.Б.КИДЯЕВ</w:t>
      </w:r>
    </w:p>
    <w:p w:rsidR="00DE74F9" w:rsidRDefault="00DE74F9" w:rsidP="00D42CFD">
      <w:pPr>
        <w:spacing w:after="0" w:line="312" w:lineRule="auto"/>
        <w:ind w:firstLine="709"/>
        <w:jc w:val="both"/>
        <w:rPr>
          <w:rFonts w:ascii="Times New Roman" w:eastAsia="Times New Roman" w:hAnsi="Times New Roman" w:cs="Times New Roman"/>
          <w:color w:val="000000" w:themeColor="text1"/>
          <w:sz w:val="28"/>
          <w:szCs w:val="28"/>
        </w:rPr>
      </w:pPr>
    </w:p>
    <w:p w:rsidR="004E0BFE" w:rsidRDefault="004E0BFE" w:rsidP="00D42CFD">
      <w:pPr>
        <w:shd w:val="clear" w:color="auto" w:fill="FFFFFF"/>
        <w:spacing w:after="0" w:line="312" w:lineRule="auto"/>
        <w:ind w:firstLine="709"/>
        <w:jc w:val="both"/>
        <w:rPr>
          <w:rFonts w:ascii="Times New Roman" w:eastAsia="Times New Roman" w:hAnsi="Times New Roman"/>
          <w:b/>
          <w:color w:val="000000" w:themeColor="text1"/>
          <w:sz w:val="28"/>
          <w:szCs w:val="28"/>
        </w:rPr>
      </w:pPr>
    </w:p>
    <w:p w:rsidR="004E0BFE" w:rsidRDefault="004E0BFE" w:rsidP="00DE74F9">
      <w:pPr>
        <w:shd w:val="clear" w:color="auto" w:fill="FFFFFF"/>
        <w:spacing w:after="0" w:line="312" w:lineRule="auto"/>
        <w:jc w:val="both"/>
        <w:rPr>
          <w:rFonts w:ascii="Times New Roman" w:eastAsia="Times New Roman" w:hAnsi="Times New Roman"/>
          <w:b/>
          <w:color w:val="000000" w:themeColor="text1"/>
          <w:sz w:val="28"/>
          <w:szCs w:val="28"/>
        </w:rPr>
      </w:pPr>
    </w:p>
    <w:p w:rsidR="004E0BFE" w:rsidRDefault="004E0BFE" w:rsidP="00DE74F9">
      <w:pPr>
        <w:shd w:val="clear" w:color="auto" w:fill="FFFFFF"/>
        <w:spacing w:after="0" w:line="312" w:lineRule="auto"/>
        <w:jc w:val="both"/>
        <w:rPr>
          <w:rFonts w:ascii="Times New Roman" w:eastAsia="Times New Roman" w:hAnsi="Times New Roman"/>
          <w:b/>
          <w:color w:val="000000" w:themeColor="text1"/>
          <w:sz w:val="28"/>
          <w:szCs w:val="28"/>
        </w:rPr>
      </w:pPr>
    </w:p>
    <w:p w:rsidR="004E0BFE" w:rsidRDefault="004E0BFE" w:rsidP="00DE74F9">
      <w:pPr>
        <w:shd w:val="clear" w:color="auto" w:fill="FFFFFF"/>
        <w:spacing w:after="0" w:line="312" w:lineRule="auto"/>
        <w:jc w:val="both"/>
        <w:rPr>
          <w:rFonts w:ascii="Times New Roman" w:eastAsia="Times New Roman" w:hAnsi="Times New Roman"/>
          <w:b/>
          <w:color w:val="000000" w:themeColor="text1"/>
          <w:sz w:val="28"/>
          <w:szCs w:val="28"/>
        </w:rPr>
      </w:pPr>
    </w:p>
    <w:p w:rsidR="004E0BFE" w:rsidRDefault="004E0BFE" w:rsidP="00DE74F9">
      <w:pPr>
        <w:shd w:val="clear" w:color="auto" w:fill="FFFFFF"/>
        <w:spacing w:after="0" w:line="312" w:lineRule="auto"/>
        <w:jc w:val="both"/>
        <w:rPr>
          <w:rFonts w:ascii="Times New Roman" w:eastAsia="Times New Roman" w:hAnsi="Times New Roman"/>
          <w:b/>
          <w:color w:val="000000" w:themeColor="text1"/>
          <w:sz w:val="28"/>
          <w:szCs w:val="28"/>
        </w:rPr>
      </w:pPr>
    </w:p>
    <w:p w:rsidR="004E0BFE" w:rsidRDefault="004E0BFE" w:rsidP="00DE74F9">
      <w:pPr>
        <w:shd w:val="clear" w:color="auto" w:fill="FFFFFF"/>
        <w:spacing w:after="0" w:line="312" w:lineRule="auto"/>
        <w:jc w:val="both"/>
        <w:rPr>
          <w:rFonts w:ascii="Times New Roman" w:eastAsia="Times New Roman" w:hAnsi="Times New Roman"/>
          <w:b/>
          <w:color w:val="000000" w:themeColor="text1"/>
          <w:sz w:val="28"/>
          <w:szCs w:val="28"/>
        </w:rPr>
      </w:pPr>
    </w:p>
    <w:p w:rsidR="004E0BFE" w:rsidRDefault="004E0BFE" w:rsidP="00DE74F9">
      <w:pPr>
        <w:shd w:val="clear" w:color="auto" w:fill="FFFFFF"/>
        <w:spacing w:after="0" w:line="312" w:lineRule="auto"/>
        <w:jc w:val="both"/>
        <w:rPr>
          <w:rFonts w:ascii="Times New Roman" w:eastAsia="Times New Roman" w:hAnsi="Times New Roman"/>
          <w:b/>
          <w:color w:val="000000" w:themeColor="text1"/>
          <w:sz w:val="28"/>
          <w:szCs w:val="28"/>
        </w:rPr>
      </w:pPr>
    </w:p>
    <w:p w:rsidR="00DE74F9" w:rsidRDefault="00DE74F9" w:rsidP="00DE74F9">
      <w:pPr>
        <w:shd w:val="clear" w:color="auto" w:fill="FFFFFF"/>
        <w:spacing w:after="0" w:line="312" w:lineRule="auto"/>
        <w:jc w:val="both"/>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Федеральный закон от 15.12.2001 N 166-ФЗ</w:t>
      </w:r>
    </w:p>
    <w:p w:rsidR="00DE74F9" w:rsidRDefault="00DE74F9" w:rsidP="00DE74F9">
      <w:pPr>
        <w:shd w:val="clear" w:color="auto" w:fill="FFFFFF"/>
        <w:spacing w:after="0" w:line="312" w:lineRule="auto"/>
        <w:jc w:val="both"/>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 xml:space="preserve">(ред. от 03.07.2016) "О государственном пенсионном обеспечении в Российской Федерации" (с </w:t>
      </w:r>
      <w:proofErr w:type="spellStart"/>
      <w:r>
        <w:rPr>
          <w:rFonts w:ascii="Times New Roman" w:eastAsia="Times New Roman" w:hAnsi="Times New Roman"/>
          <w:b/>
          <w:color w:val="000000" w:themeColor="text1"/>
          <w:sz w:val="28"/>
          <w:szCs w:val="28"/>
        </w:rPr>
        <w:t>изм</w:t>
      </w:r>
      <w:proofErr w:type="spellEnd"/>
      <w:r>
        <w:rPr>
          <w:rFonts w:ascii="Times New Roman" w:eastAsia="Times New Roman" w:hAnsi="Times New Roman"/>
          <w:b/>
          <w:color w:val="000000" w:themeColor="text1"/>
          <w:sz w:val="28"/>
          <w:szCs w:val="28"/>
        </w:rPr>
        <w:t>. и доп., вступ. в силу с 01.01.2017).</w:t>
      </w:r>
    </w:p>
    <w:p w:rsidR="00DE74F9" w:rsidRDefault="00DE74F9" w:rsidP="00DE74F9">
      <w:pPr>
        <w:spacing w:after="0" w:line="312" w:lineRule="auto"/>
        <w:ind w:firstLine="547"/>
        <w:jc w:val="both"/>
        <w:rPr>
          <w:rFonts w:ascii="Times New Roman" w:eastAsia="Times New Roman" w:hAnsi="Times New Roman"/>
          <w:color w:val="000000" w:themeColor="text1"/>
          <w:sz w:val="28"/>
          <w:szCs w:val="28"/>
        </w:rPr>
      </w:pPr>
    </w:p>
    <w:p w:rsidR="00DE74F9" w:rsidRDefault="00DE74F9" w:rsidP="00DE74F9">
      <w:pPr>
        <w:spacing w:after="0" w:line="312" w:lineRule="auto"/>
        <w:ind w:firstLine="547"/>
        <w:jc w:val="both"/>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Статья 7. Условия назначения пенсий федеральным государственным гражданским служащим</w:t>
      </w:r>
    </w:p>
    <w:p w:rsidR="00DE74F9" w:rsidRDefault="00DE74F9" w:rsidP="00DE74F9">
      <w:pPr>
        <w:spacing w:after="0" w:line="264" w:lineRule="auto"/>
        <w:ind w:firstLine="547"/>
        <w:jc w:val="both"/>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(в ред. Федерального закона от 18.07.2009 N 187-ФЗ)</w:t>
      </w:r>
    </w:p>
    <w:p w:rsidR="00DE74F9" w:rsidRDefault="00DE74F9" w:rsidP="00DE74F9">
      <w:pPr>
        <w:spacing w:after="0" w:line="312" w:lineRule="auto"/>
        <w:ind w:firstLine="547"/>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w:t>
      </w:r>
    </w:p>
    <w:p w:rsidR="00DE74F9" w:rsidRDefault="00DE74F9" w:rsidP="00DE74F9">
      <w:pPr>
        <w:spacing w:after="0" w:line="312" w:lineRule="auto"/>
        <w:ind w:firstLine="547"/>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4. Условия предоставления права на пенсию государственным гражданским служащим субъектов Российской Федерации и муниципальным служащим за счет средств бюджетов субъектов Российской Федерации и средств местных бюджетов определяются законами и иными нормативными правовыми актами субъектов Российской Федерации и актами органов местного самоуправления. </w:t>
      </w:r>
      <w:proofErr w:type="gramStart"/>
      <w:r>
        <w:rPr>
          <w:rFonts w:ascii="Times New Roman" w:eastAsia="Times New Roman" w:hAnsi="Times New Roman"/>
          <w:color w:val="000000" w:themeColor="text1"/>
          <w:sz w:val="28"/>
          <w:szCs w:val="28"/>
        </w:rPr>
        <w:t>При этом государственные гражданские служащие субъектов Российской Федерации, муниципальные служащие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досрочно назначенной в соответствии с Законом Российской Федерации от 19 апреля 1991 года N 1032-1 "О занятости населения в Российской Федерации", при наличии стажа государственной гражданской</w:t>
      </w:r>
      <w:proofErr w:type="gramEnd"/>
      <w:r>
        <w:rPr>
          <w:rFonts w:ascii="Times New Roman" w:eastAsia="Times New Roman" w:hAnsi="Times New Roman"/>
          <w:color w:val="000000" w:themeColor="text1"/>
          <w:sz w:val="28"/>
          <w:szCs w:val="28"/>
        </w:rPr>
        <w:t xml:space="preserve"> службы, стажа муниципальной службы, минимальная продолжительность которых для назначения пенсии за выслугу лет в соответствующем году определяется согласно приложению к настоящему Федеральному закону.</w:t>
      </w:r>
    </w:p>
    <w:p w:rsidR="00DE74F9" w:rsidRDefault="00DE74F9" w:rsidP="00DE74F9">
      <w:pPr>
        <w:spacing w:after="0" w:line="264" w:lineRule="auto"/>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(в ред. Федерального закона от 23.05.2016 N 143-ФЗ)</w:t>
      </w:r>
    </w:p>
    <w:p w:rsidR="004E0BFE" w:rsidRDefault="004E0BFE" w:rsidP="00DE74F9">
      <w:pPr>
        <w:spacing w:after="0" w:line="305" w:lineRule="atLeast"/>
        <w:jc w:val="both"/>
        <w:rPr>
          <w:rStyle w:val="blk"/>
          <w:rFonts w:ascii="Times New Roman" w:hAnsi="Times New Roman"/>
          <w:b/>
          <w:sz w:val="28"/>
          <w:szCs w:val="28"/>
        </w:rPr>
      </w:pPr>
    </w:p>
    <w:p w:rsidR="004E0BFE" w:rsidRDefault="004E0BFE" w:rsidP="00DE74F9">
      <w:pPr>
        <w:spacing w:after="0" w:line="305" w:lineRule="atLeast"/>
        <w:jc w:val="both"/>
        <w:rPr>
          <w:rStyle w:val="blk"/>
          <w:rFonts w:ascii="Times New Roman" w:hAnsi="Times New Roman"/>
          <w:b/>
          <w:sz w:val="28"/>
          <w:szCs w:val="28"/>
        </w:rPr>
      </w:pPr>
    </w:p>
    <w:p w:rsidR="004E0BFE" w:rsidRDefault="004E0BFE" w:rsidP="00DE74F9">
      <w:pPr>
        <w:spacing w:after="0" w:line="305" w:lineRule="atLeast"/>
        <w:jc w:val="both"/>
        <w:rPr>
          <w:rStyle w:val="blk"/>
          <w:rFonts w:ascii="Times New Roman" w:hAnsi="Times New Roman"/>
          <w:b/>
          <w:sz w:val="28"/>
          <w:szCs w:val="28"/>
        </w:rPr>
      </w:pPr>
    </w:p>
    <w:p w:rsidR="004E0BFE" w:rsidRDefault="004E0BFE" w:rsidP="00DE74F9">
      <w:pPr>
        <w:spacing w:after="0" w:line="305" w:lineRule="atLeast"/>
        <w:jc w:val="both"/>
        <w:rPr>
          <w:rStyle w:val="blk"/>
          <w:rFonts w:ascii="Times New Roman" w:hAnsi="Times New Roman"/>
          <w:b/>
          <w:sz w:val="28"/>
          <w:szCs w:val="28"/>
        </w:rPr>
      </w:pPr>
    </w:p>
    <w:p w:rsidR="004E0BFE" w:rsidRDefault="004E0BFE" w:rsidP="00DE74F9">
      <w:pPr>
        <w:spacing w:after="0" w:line="305" w:lineRule="atLeast"/>
        <w:jc w:val="both"/>
        <w:rPr>
          <w:rStyle w:val="blk"/>
          <w:rFonts w:ascii="Times New Roman" w:hAnsi="Times New Roman"/>
          <w:b/>
          <w:sz w:val="28"/>
          <w:szCs w:val="28"/>
        </w:rPr>
      </w:pPr>
    </w:p>
    <w:p w:rsidR="004E0BFE" w:rsidRDefault="004E0BFE" w:rsidP="00DE74F9">
      <w:pPr>
        <w:spacing w:after="0" w:line="305" w:lineRule="atLeast"/>
        <w:jc w:val="both"/>
        <w:rPr>
          <w:rStyle w:val="blk"/>
          <w:rFonts w:ascii="Times New Roman" w:hAnsi="Times New Roman"/>
          <w:b/>
          <w:sz w:val="28"/>
          <w:szCs w:val="28"/>
        </w:rPr>
      </w:pPr>
    </w:p>
    <w:p w:rsidR="004E0BFE" w:rsidRDefault="004E0BFE" w:rsidP="00DE74F9">
      <w:pPr>
        <w:spacing w:after="0" w:line="305" w:lineRule="atLeast"/>
        <w:jc w:val="both"/>
        <w:rPr>
          <w:rStyle w:val="blk"/>
          <w:rFonts w:ascii="Times New Roman" w:hAnsi="Times New Roman"/>
          <w:b/>
          <w:sz w:val="28"/>
          <w:szCs w:val="28"/>
        </w:rPr>
      </w:pPr>
    </w:p>
    <w:p w:rsidR="004E0BFE" w:rsidRDefault="004E0BFE" w:rsidP="00DE74F9">
      <w:pPr>
        <w:spacing w:after="0" w:line="305" w:lineRule="atLeast"/>
        <w:jc w:val="both"/>
        <w:rPr>
          <w:rStyle w:val="blk"/>
          <w:rFonts w:ascii="Times New Roman" w:hAnsi="Times New Roman"/>
          <w:b/>
          <w:sz w:val="28"/>
          <w:szCs w:val="28"/>
        </w:rPr>
      </w:pPr>
    </w:p>
    <w:p w:rsidR="00DE74F9" w:rsidRDefault="00DE74F9" w:rsidP="00DE74F9">
      <w:pPr>
        <w:shd w:val="clear" w:color="auto" w:fill="FFFFFF"/>
        <w:spacing w:after="0" w:line="312" w:lineRule="auto"/>
        <w:jc w:val="both"/>
        <w:rPr>
          <w:rFonts w:ascii="Times New Roman" w:eastAsia="Times New Roman" w:hAnsi="Times New Roman"/>
          <w:sz w:val="28"/>
          <w:szCs w:val="28"/>
        </w:rPr>
      </w:pPr>
      <w:r>
        <w:rPr>
          <w:rFonts w:ascii="Times New Roman" w:eastAsia="Times New Roman" w:hAnsi="Times New Roman"/>
          <w:sz w:val="28"/>
          <w:szCs w:val="28"/>
        </w:rPr>
        <w:t> </w:t>
      </w:r>
    </w:p>
    <w:p w:rsidR="00DE74F9" w:rsidRDefault="00DE74F9" w:rsidP="00DE74F9">
      <w:pPr>
        <w:shd w:val="clear" w:color="auto" w:fill="FFFFFF"/>
        <w:spacing w:after="0" w:line="312" w:lineRule="auto"/>
        <w:jc w:val="both"/>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lastRenderedPageBreak/>
        <w:t>"Бюджетный кодекс Российской Федерации" от 31.07.1998 N 145-ФЗ</w:t>
      </w:r>
    </w:p>
    <w:p w:rsidR="00DE74F9" w:rsidRDefault="00DE74F9" w:rsidP="00DE74F9">
      <w:pPr>
        <w:shd w:val="clear" w:color="auto" w:fill="FFFFFF"/>
        <w:spacing w:after="0" w:line="312" w:lineRule="auto"/>
        <w:jc w:val="both"/>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(ред. от 28.03.2017)</w:t>
      </w:r>
    </w:p>
    <w:p w:rsidR="00DE74F9" w:rsidRDefault="00DE74F9" w:rsidP="00DE74F9">
      <w:pPr>
        <w:spacing w:after="0" w:line="312" w:lineRule="auto"/>
        <w:ind w:firstLine="547"/>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Статья 136. Основные условия предоставления межбюджетных трансфертов из бюджетов субъектов Российской Федерации</w:t>
      </w:r>
    </w:p>
    <w:p w:rsidR="00DE74F9" w:rsidRDefault="00DE74F9" w:rsidP="00DE74F9">
      <w:pPr>
        <w:spacing w:after="0" w:line="312" w:lineRule="auto"/>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w:t>
      </w:r>
    </w:p>
    <w:p w:rsidR="00DE74F9" w:rsidRDefault="00DE74F9" w:rsidP="00DE74F9">
      <w:pPr>
        <w:spacing w:after="0" w:line="312" w:lineRule="auto"/>
        <w:ind w:firstLine="547"/>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1. Межбюджетные трансферты из бюджетов субъектов Российской Федерации местным бюджетам (за исключением субвенций) предоставляются при условии соблюдения соответствующими органами местного самоуправления бюджетного законодательства Российской Федерации и законодательства Российской Федерации о налогах и сборах.</w:t>
      </w:r>
    </w:p>
    <w:p w:rsidR="00DE74F9" w:rsidRDefault="00DE74F9" w:rsidP="00DE74F9">
      <w:pPr>
        <w:spacing w:after="0" w:line="264" w:lineRule="auto"/>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(в ред. Федерального закона от 26.04.2007 N 63-ФЗ)</w:t>
      </w:r>
    </w:p>
    <w:p w:rsidR="00DE74F9" w:rsidRDefault="00DE74F9" w:rsidP="00DE74F9">
      <w:pPr>
        <w:spacing w:after="0" w:line="264" w:lineRule="auto"/>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 (п. 2 в ред. Федерального закона от 24.11.2014 N 375-ФЗ)</w:t>
      </w:r>
    </w:p>
    <w:p w:rsidR="00DE74F9" w:rsidRDefault="00DE74F9" w:rsidP="00DE74F9">
      <w:pPr>
        <w:spacing w:after="0" w:line="312" w:lineRule="auto"/>
        <w:ind w:firstLine="547"/>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3. </w:t>
      </w:r>
      <w:proofErr w:type="gramStart"/>
      <w:r>
        <w:rPr>
          <w:rFonts w:ascii="Times New Roman" w:eastAsia="Times New Roman" w:hAnsi="Times New Roman"/>
          <w:color w:val="000000" w:themeColor="text1"/>
          <w:sz w:val="28"/>
          <w:szCs w:val="28"/>
        </w:rPr>
        <w:t>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собственных доходов местного бюджета, начиная с очередного</w:t>
      </w:r>
      <w:proofErr w:type="gramEnd"/>
      <w:r>
        <w:rPr>
          <w:rFonts w:ascii="Times New Roman" w:eastAsia="Times New Roman" w:hAnsi="Times New Roman"/>
          <w:color w:val="000000" w:themeColor="text1"/>
          <w:sz w:val="28"/>
          <w:szCs w:val="28"/>
        </w:rPr>
        <w:t xml:space="preserve"> финансового года не имеют права устанавливать и исполнять расходные обязательства, не связанные с решением вопросов, отнесенных Конституцией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rsidR="00DE74F9" w:rsidRDefault="00DE74F9" w:rsidP="00DE74F9">
      <w:pPr>
        <w:spacing w:after="0" w:line="312" w:lineRule="auto"/>
        <w:jc w:val="both"/>
        <w:rPr>
          <w:rFonts w:ascii="Times New Roman" w:eastAsia="Times New Roman" w:hAnsi="Times New Roman"/>
          <w:sz w:val="28"/>
          <w:szCs w:val="28"/>
        </w:rPr>
      </w:pPr>
    </w:p>
    <w:sectPr w:rsidR="00DE74F9" w:rsidSect="009623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E74F9"/>
    <w:rsid w:val="00251878"/>
    <w:rsid w:val="002F5AA1"/>
    <w:rsid w:val="00416F1A"/>
    <w:rsid w:val="004E0BFE"/>
    <w:rsid w:val="004F1B9A"/>
    <w:rsid w:val="00507561"/>
    <w:rsid w:val="008660FB"/>
    <w:rsid w:val="009623CE"/>
    <w:rsid w:val="00D24990"/>
    <w:rsid w:val="00D42CFD"/>
    <w:rsid w:val="00D5750B"/>
    <w:rsid w:val="00DE74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3CE"/>
  </w:style>
  <w:style w:type="paragraph" w:styleId="1">
    <w:name w:val="heading 1"/>
    <w:basedOn w:val="a"/>
    <w:link w:val="10"/>
    <w:uiPriority w:val="9"/>
    <w:qFormat/>
    <w:rsid w:val="00DE74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DE74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74F9"/>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semiHidden/>
    <w:rsid w:val="00DE74F9"/>
    <w:rPr>
      <w:rFonts w:asciiTheme="majorHAnsi" w:eastAsiaTheme="majorEastAsia" w:hAnsiTheme="majorHAnsi" w:cstheme="majorBidi"/>
      <w:b/>
      <w:bCs/>
      <w:color w:val="4F81BD" w:themeColor="accent1"/>
    </w:rPr>
  </w:style>
  <w:style w:type="paragraph" w:styleId="a3">
    <w:name w:val="Normal (Web)"/>
    <w:basedOn w:val="a"/>
    <w:uiPriority w:val="99"/>
    <w:unhideWhenUsed/>
    <w:rsid w:val="00DE74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DE74F9"/>
    <w:rPr>
      <w:vanish w:val="0"/>
      <w:webHidden w:val="0"/>
      <w:specVanish w:val="0"/>
    </w:rPr>
  </w:style>
  <w:style w:type="character" w:customStyle="1" w:styleId="docaccesstitle">
    <w:name w:val="docaccess_title"/>
    <w:basedOn w:val="a0"/>
    <w:rsid w:val="00DE74F9"/>
  </w:style>
  <w:style w:type="character" w:styleId="a4">
    <w:name w:val="Hyperlink"/>
    <w:basedOn w:val="a0"/>
    <w:uiPriority w:val="99"/>
    <w:semiHidden/>
    <w:unhideWhenUsed/>
    <w:rsid w:val="00DE74F9"/>
    <w:rPr>
      <w:color w:val="0000FF"/>
      <w:u w:val="single"/>
    </w:rPr>
  </w:style>
</w:styles>
</file>

<file path=word/webSettings.xml><?xml version="1.0" encoding="utf-8"?>
<w:webSettings xmlns:r="http://schemas.openxmlformats.org/officeDocument/2006/relationships" xmlns:w="http://schemas.openxmlformats.org/wordprocessingml/2006/main">
  <w:divs>
    <w:div w:id="160356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ulaws.ru/laws/Federalnyy-zakon-ot-17.12.2001-N-173-F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laws.ru/laws/Federalnyy-zakon-ot-15.12.2001-N-166-FZ/" TargetMode="External"/><Relationship Id="rId5" Type="http://schemas.openxmlformats.org/officeDocument/2006/relationships/hyperlink" Target="http://rulaws.ru/tk/CHAST-TRETYA/Razdel-VII/Glava-25/Statya-172/" TargetMode="External"/><Relationship Id="rId4" Type="http://schemas.openxmlformats.org/officeDocument/2006/relationships/hyperlink" Target="http://rulaws.ru/laws/Federalnyy-zakon-ot-06.10.2003-N-131-FZ/"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12</Pages>
  <Words>3953</Words>
  <Characters>22535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ОКМО</dc:creator>
  <cp:lastModifiedBy>ОКМО</cp:lastModifiedBy>
  <cp:revision>9</cp:revision>
  <cp:lastPrinted>2017-09-13T08:35:00Z</cp:lastPrinted>
  <dcterms:created xsi:type="dcterms:W3CDTF">2017-06-26T13:33:00Z</dcterms:created>
  <dcterms:modified xsi:type="dcterms:W3CDTF">2017-09-13T08:57:00Z</dcterms:modified>
</cp:coreProperties>
</file>