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D" w:rsidRPr="004F54CD" w:rsidRDefault="004F54CD" w:rsidP="00B137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F54CD">
        <w:rPr>
          <w:rFonts w:ascii="Times New Roman" w:hAnsi="Times New Roman" w:cs="Times New Roman"/>
          <w:b/>
          <w:color w:val="auto"/>
        </w:rPr>
        <w:t xml:space="preserve">ДАЛЬНЕВОСТОЧНЫЙ ИНСТИТУТ </w:t>
      </w:r>
    </w:p>
    <w:p w:rsidR="00DA6CCF" w:rsidRPr="004F54CD" w:rsidRDefault="004F54CD" w:rsidP="00B137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F54CD">
        <w:rPr>
          <w:rFonts w:ascii="Times New Roman" w:hAnsi="Times New Roman" w:cs="Times New Roman"/>
          <w:b/>
          <w:color w:val="auto"/>
        </w:rPr>
        <w:t>МЕЖДУНАРОДНЫХ ОТНОШЕНИЙ</w:t>
      </w:r>
    </w:p>
    <w:p w:rsidR="00DA6CCF" w:rsidRDefault="00B137C0" w:rsidP="00B137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137C0">
        <w:rPr>
          <w:rFonts w:ascii="Times New Roman" w:hAnsi="Times New Roman" w:cs="Times New Roman"/>
          <w:color w:val="auto"/>
          <w:sz w:val="20"/>
          <w:szCs w:val="20"/>
        </w:rPr>
        <w:t>(лицензия на осуществление образовательной деятельности серия 90Л01 №0008014 от 01 июля 2014г.)</w:t>
      </w:r>
    </w:p>
    <w:p w:rsidR="00B137C0" w:rsidRDefault="00B137C0" w:rsidP="00B137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637BC2">
        <w:rPr>
          <w:rFonts w:ascii="Times New Roman" w:hAnsi="Times New Roman" w:cs="Times New Roman"/>
          <w:sz w:val="20"/>
          <w:szCs w:val="20"/>
        </w:rPr>
        <w:t xml:space="preserve">ел: </w:t>
      </w:r>
      <w:r w:rsidRPr="00637BC2">
        <w:rPr>
          <w:rFonts w:ascii="Times New Roman" w:hAnsi="Times New Roman" w:cs="Times New Roman"/>
          <w:b/>
          <w:sz w:val="20"/>
          <w:szCs w:val="20"/>
        </w:rPr>
        <w:t>(4212) 70-10-32, 70-42-1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D061B">
        <w:rPr>
          <w:rFonts w:ascii="Times New Roman" w:hAnsi="Times New Roman" w:cs="Times New Roman"/>
          <w:sz w:val="20"/>
          <w:szCs w:val="20"/>
        </w:rPr>
        <w:t>, факс</w:t>
      </w:r>
      <w:r>
        <w:rPr>
          <w:rFonts w:ascii="Times New Roman" w:hAnsi="Times New Roman" w:cs="Times New Roman"/>
          <w:b/>
          <w:sz w:val="20"/>
          <w:szCs w:val="20"/>
        </w:rPr>
        <w:t xml:space="preserve"> (4212) 70-42-12</w:t>
      </w:r>
    </w:p>
    <w:p w:rsidR="00B137C0" w:rsidRPr="008D061B" w:rsidRDefault="009D3EB4" w:rsidP="008D061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8D061B" w:rsidRPr="008D061B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www.dvimo.ru</w:t>
        </w:r>
      </w:hyperlink>
      <w:r w:rsidR="008D061B" w:rsidRPr="008D06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8D061B" w:rsidRPr="008D061B">
        <w:rPr>
          <w:rFonts w:ascii="Times New Roman" w:hAnsi="Times New Roman" w:cs="Times New Roman"/>
          <w:sz w:val="20"/>
          <w:szCs w:val="20"/>
          <w:lang w:val="en-US"/>
        </w:rPr>
        <w:t>e-</w:t>
      </w:r>
      <w:r w:rsidR="008D061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8D061B" w:rsidRPr="008D061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8D061B" w:rsidRPr="008D061B">
        <w:rPr>
          <w:rFonts w:ascii="Times New Roman" w:hAnsi="Times New Roman" w:cs="Times New Roman"/>
          <w:b/>
          <w:sz w:val="20"/>
          <w:szCs w:val="20"/>
          <w:lang w:val="en-US"/>
        </w:rPr>
        <w:t>dvimo@mail.ru</w:t>
      </w:r>
    </w:p>
    <w:p w:rsidR="008D061B" w:rsidRPr="001D049C" w:rsidRDefault="008D061B" w:rsidP="008D061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D061B" w:rsidRPr="008D061B" w:rsidRDefault="008D061B" w:rsidP="008D061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D061B">
        <w:rPr>
          <w:rFonts w:ascii="Times New Roman" w:hAnsi="Times New Roman" w:cs="Times New Roman"/>
          <w:b/>
          <w:color w:val="auto"/>
          <w:u w:val="single"/>
        </w:rPr>
        <w:t xml:space="preserve">ТОЛЬКО 20-21 февраля 2017г. – в </w:t>
      </w:r>
      <w:proofErr w:type="spellStart"/>
      <w:r w:rsidRPr="008D061B">
        <w:rPr>
          <w:rFonts w:ascii="Times New Roman" w:hAnsi="Times New Roman" w:cs="Times New Roman"/>
          <w:b/>
          <w:color w:val="auto"/>
          <w:u w:val="single"/>
        </w:rPr>
        <w:t>г</w:t>
      </w:r>
      <w:proofErr w:type="gramStart"/>
      <w:r w:rsidRPr="008D061B">
        <w:rPr>
          <w:rFonts w:ascii="Times New Roman" w:hAnsi="Times New Roman" w:cs="Times New Roman"/>
          <w:b/>
          <w:color w:val="auto"/>
          <w:u w:val="single"/>
        </w:rPr>
        <w:t>.Х</w:t>
      </w:r>
      <w:proofErr w:type="gramEnd"/>
      <w:r w:rsidRPr="008D061B">
        <w:rPr>
          <w:rFonts w:ascii="Times New Roman" w:hAnsi="Times New Roman" w:cs="Times New Roman"/>
          <w:b/>
          <w:color w:val="auto"/>
          <w:u w:val="single"/>
        </w:rPr>
        <w:t>абаровске</w:t>
      </w:r>
      <w:proofErr w:type="spellEnd"/>
    </w:p>
    <w:p w:rsidR="001D049C" w:rsidRPr="001D049C" w:rsidRDefault="001D049C" w:rsidP="001D049C">
      <w:pPr>
        <w:rPr>
          <w:sz w:val="16"/>
          <w:szCs w:val="16"/>
        </w:rPr>
      </w:pPr>
    </w:p>
    <w:p w:rsidR="009D3EB4" w:rsidRDefault="009D3EB4" w:rsidP="009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BC">
        <w:rPr>
          <w:rFonts w:ascii="Times New Roman" w:hAnsi="Times New Roman" w:cs="Times New Roman"/>
          <w:b/>
          <w:sz w:val="28"/>
          <w:szCs w:val="28"/>
        </w:rPr>
        <w:t xml:space="preserve">«ВСЕ ИЗМЕНЕНИЯ В УЧЕТЕ </w:t>
      </w:r>
    </w:p>
    <w:p w:rsidR="009D3EB4" w:rsidRDefault="009D3EB4" w:rsidP="009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E7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УЧРЕЖДЕНИЙ </w:t>
      </w:r>
      <w:r w:rsidRPr="00F343BC">
        <w:rPr>
          <w:rFonts w:ascii="Times New Roman" w:hAnsi="Times New Roman" w:cs="Times New Roman"/>
          <w:b/>
          <w:sz w:val="28"/>
          <w:szCs w:val="28"/>
        </w:rPr>
        <w:t xml:space="preserve">ЗА 2016-2017 ГГ. </w:t>
      </w:r>
    </w:p>
    <w:p w:rsidR="009D3EB4" w:rsidRDefault="009D3EB4" w:rsidP="009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E7">
        <w:rPr>
          <w:rFonts w:ascii="Times New Roman" w:hAnsi="Times New Roman" w:cs="Times New Roman"/>
          <w:b/>
          <w:sz w:val="28"/>
          <w:szCs w:val="28"/>
        </w:rPr>
        <w:t>УЧЕТНАЯ ПОЛИТИКА УЧРЕЖДЕНИЯ 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15E7">
        <w:rPr>
          <w:rFonts w:ascii="Times New Roman" w:hAnsi="Times New Roman" w:cs="Times New Roman"/>
          <w:b/>
          <w:sz w:val="28"/>
          <w:szCs w:val="28"/>
        </w:rPr>
        <w:t>»</w:t>
      </w:r>
    </w:p>
    <w:p w:rsidR="003802B4" w:rsidRDefault="003802B4" w:rsidP="009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9A" w:rsidRPr="008D061B" w:rsidRDefault="00324F9A" w:rsidP="008D061B">
      <w:pPr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8D061B">
        <w:rPr>
          <w:rFonts w:ascii="Times New Roman" w:hAnsi="Times New Roman" w:cs="Times New Roman"/>
          <w:i/>
        </w:rPr>
        <w:t xml:space="preserve">В 2016 году Минфин принял ряд приказов, вносящих ключевые изменений в основные Инструкции </w:t>
      </w:r>
      <w:r w:rsidR="00C200FF" w:rsidRPr="008D061B">
        <w:rPr>
          <w:rFonts w:ascii="Times New Roman" w:hAnsi="Times New Roman" w:cs="Times New Roman"/>
          <w:i/>
        </w:rPr>
        <w:t xml:space="preserve">по учету </w:t>
      </w:r>
      <w:r w:rsidRPr="008D061B">
        <w:rPr>
          <w:rFonts w:ascii="Times New Roman" w:hAnsi="Times New Roman" w:cs="Times New Roman"/>
          <w:i/>
        </w:rPr>
        <w:t>для бюджетных, автономных и казенных учреждений.</w:t>
      </w:r>
      <w:proofErr w:type="gramEnd"/>
      <w:r w:rsidRPr="008D061B">
        <w:rPr>
          <w:rFonts w:ascii="Times New Roman" w:hAnsi="Times New Roman" w:cs="Times New Roman"/>
          <w:i/>
        </w:rPr>
        <w:t xml:space="preserve"> Данные изменения предполагают новые операции и правила ведения бюджетного учета по всем основным объектам от нефинансовых активов до забалансовых счетов. В процессе обучения указанные новации будут детально рассмотрены и проиллюстрированы практическими примерами.</w:t>
      </w:r>
      <w:r w:rsidR="0086433C" w:rsidRPr="008D061B">
        <w:rPr>
          <w:rFonts w:ascii="Times New Roman" w:hAnsi="Times New Roman" w:cs="Times New Roman"/>
          <w:i/>
        </w:rPr>
        <w:t xml:space="preserve"> Кроме этого в рамках семинара рассматриваются вопросы формирования учетной политики учреждениями всех типов.</w:t>
      </w:r>
      <w:r w:rsidRPr="008D061B">
        <w:rPr>
          <w:rFonts w:ascii="Times New Roman" w:hAnsi="Times New Roman" w:cs="Times New Roman"/>
          <w:i/>
        </w:rPr>
        <w:t xml:space="preserve"> </w:t>
      </w:r>
      <w:r w:rsidRPr="008D061B">
        <w:rPr>
          <w:rFonts w:ascii="Times New Roman" w:hAnsi="Times New Roman" w:cs="Times New Roman"/>
          <w:i/>
          <w:u w:val="single"/>
        </w:rPr>
        <w:t>Семинар будет актуален для всех учреждений государственного сектора – бюджетных, автономных и казенных, а также для органов государственной власти и управления.</w:t>
      </w:r>
      <w:r w:rsidR="0086433C" w:rsidRPr="008D061B">
        <w:rPr>
          <w:rFonts w:ascii="Times New Roman" w:hAnsi="Times New Roman" w:cs="Times New Roman"/>
          <w:i/>
        </w:rPr>
        <w:t xml:space="preserve"> По результатам семинара предоставляется образец учетной политики для учреждений каждого типа. </w:t>
      </w:r>
    </w:p>
    <w:p w:rsidR="000F4C15" w:rsidRDefault="000F4C15" w:rsidP="000F4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АВТОР И 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ОПАЛЬСКИЙ АЛЕКСАНДР ЮРЬЕВИЧ </w:t>
      </w:r>
      <w:r w:rsidR="0099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99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99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99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="0099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9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учета, анализа и аудита Московского государственного университета (МГУ), ведущий аудитор ООО «Холдинг «Аудит Бизнес Консалтинг», аттестованный преподаватель Института профессиональных бухгалтеров России по программам «Профессиональный бухгалтер бюджетных учреждений», «Бухгалтерский учет в бюджетных учреждениях», автор книг и статей, посвященных бухгалтерскому учету и отчетности в бюджетных учреждениях.</w:t>
      </w:r>
    </w:p>
    <w:p w:rsidR="000F4C15" w:rsidRDefault="000F4C15" w:rsidP="000F4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15" w:rsidRPr="000F4C15" w:rsidRDefault="000F4C15" w:rsidP="000F4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окончании курсов выдается </w:t>
      </w:r>
      <w:r w:rsidRPr="000F4C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удостоверение о повышении квалификации.</w:t>
      </w:r>
    </w:p>
    <w:p w:rsidR="000F4C15" w:rsidRDefault="000F4C15" w:rsidP="000F4C15">
      <w:pPr>
        <w:pStyle w:val="2"/>
        <w:spacing w:before="0"/>
        <w:jc w:val="center"/>
        <w:rPr>
          <w:rFonts w:ascii="Times New Roman" w:hAnsi="Times New Roman" w:cs="Times New Roman"/>
          <w:b/>
        </w:rPr>
      </w:pPr>
    </w:p>
    <w:p w:rsidR="0086433C" w:rsidRPr="00DA6CCF" w:rsidRDefault="0086433C" w:rsidP="000F4C15">
      <w:pPr>
        <w:pStyle w:val="2"/>
        <w:spacing w:before="0"/>
        <w:jc w:val="center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1 день</w:t>
      </w:r>
    </w:p>
    <w:p w:rsidR="00324F9A" w:rsidRPr="00DA6CCF" w:rsidRDefault="00324F9A" w:rsidP="00C2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Нормативное регулирование и уточнение принципов организации бухгалтерского учета в государственных (муниципальных) учреждениях в 2017 году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Формирование данных учета и отчетности с учетом событий после отчетной даты, денежной оценки фактов хозяйственной жизни, проведения инвентаризации. Уточненный порядок исправления ошибок в учете и отчетности</w:t>
      </w:r>
      <w:r w:rsidR="00C200FF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Первичные документы и документооборот</w:t>
      </w:r>
      <w:r w:rsidR="00C200FF" w:rsidRPr="00DA6CCF">
        <w:rPr>
          <w:rFonts w:ascii="Times New Roman" w:hAnsi="Times New Roman" w:cs="Times New Roman"/>
        </w:rPr>
        <w:t xml:space="preserve"> в учреждениях госсектора</w:t>
      </w:r>
      <w:r w:rsidRPr="00DA6CCF">
        <w:rPr>
          <w:rFonts w:ascii="Times New Roman" w:hAnsi="Times New Roman" w:cs="Times New Roman"/>
        </w:rPr>
        <w:t xml:space="preserve">. Вопросы составления графика документооборота </w:t>
      </w:r>
      <w:r w:rsidR="00C200FF" w:rsidRPr="00DA6CCF">
        <w:rPr>
          <w:rFonts w:ascii="Times New Roman" w:hAnsi="Times New Roman" w:cs="Times New Roman"/>
        </w:rPr>
        <w:t>и</w:t>
      </w:r>
      <w:r w:rsidRPr="00DA6CCF">
        <w:rPr>
          <w:rFonts w:ascii="Times New Roman" w:hAnsi="Times New Roman" w:cs="Times New Roman"/>
        </w:rPr>
        <w:t xml:space="preserve"> применени</w:t>
      </w:r>
      <w:r w:rsidR="00C200FF" w:rsidRPr="00DA6CCF">
        <w:rPr>
          <w:rFonts w:ascii="Times New Roman" w:hAnsi="Times New Roman" w:cs="Times New Roman"/>
        </w:rPr>
        <w:t>я</w:t>
      </w:r>
      <w:r w:rsidRPr="00DA6CCF">
        <w:rPr>
          <w:rFonts w:ascii="Times New Roman" w:hAnsi="Times New Roman" w:cs="Times New Roman"/>
        </w:rPr>
        <w:t xml:space="preserve"> бухгалтерских справок в части централизованного учета. Увязки с учетной политикой учреждений.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Изменения в бюджетную классификацию -  основные положения Приказа Минфина РФ от 07.12.2016 № 230н</w:t>
      </w:r>
      <w:r w:rsidR="00C200FF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Построение рабочего плана счетов в рамках бюджетной классификации в 2017 году: применение кода раздела, подраздела классификации расходов бюджетов в номере счета рабочего плана счетов; уточнение порядка применения статей КВР в 2017 году. Особенности построения рабочего плана счетов казенными, бюджетными и автономными учреждениями.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Вопросы организации бухгалтерского учета, в том числе при передаче функций по ведению бухгалтерского учета государственных учреждений централизованным бухгалтериям</w:t>
      </w:r>
      <w:r w:rsidR="00C200FF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C200F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324F9A" w:rsidRPr="00DA6CCF" w:rsidRDefault="00324F9A" w:rsidP="00C2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Финансовое обеспечение деятельности учреждений в 2017 году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Уточненные требования к порядку составления, представления и исполнения бюджетных смет казенными учреждениями</w:t>
      </w:r>
      <w:r w:rsidR="007D5B8A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Новшества в порядке составления плана финансово-хозяйственной деятельности бюджетных и автономных учреждений в 2017 году. Расчеты (обоснования) плановых показателей по выплатам по видам финансового обеспечения</w:t>
      </w:r>
      <w:r w:rsidR="007D5B8A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Общие вопросы формирования и финансового обеспечения выполнения государственного задания на оказание государственных услуг (выполнение работ). Расчет базового норматива затрат, непосредственно </w:t>
      </w:r>
      <w:r w:rsidRPr="00DA6CCF">
        <w:rPr>
          <w:rFonts w:ascii="Times New Roman" w:hAnsi="Times New Roman" w:cs="Times New Roman"/>
        </w:rPr>
        <w:lastRenderedPageBreak/>
        <w:t>связанных с оказанием государственной услуги (работы) и затрат на общехозяйственные нужды, принципы отражения на счетах бюджетного учета</w:t>
      </w:r>
      <w:r w:rsidR="007D5B8A" w:rsidRPr="00DA6CCF">
        <w:rPr>
          <w:rFonts w:ascii="Times New Roman" w:hAnsi="Times New Roman" w:cs="Times New Roman"/>
        </w:rPr>
        <w:t>.</w:t>
      </w:r>
    </w:p>
    <w:p w:rsidR="00324F9A" w:rsidRPr="00DA6CCF" w:rsidRDefault="00324F9A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Порядок предоставления субсидии в течение отчетного периода </w:t>
      </w:r>
      <w:r w:rsidR="00C200FF" w:rsidRPr="00DA6CCF">
        <w:rPr>
          <w:rFonts w:ascii="Times New Roman" w:hAnsi="Times New Roman" w:cs="Times New Roman"/>
        </w:rPr>
        <w:t>в соответствии с Соглашением</w:t>
      </w:r>
      <w:r w:rsidR="007D5B8A" w:rsidRPr="00DA6CCF">
        <w:rPr>
          <w:rFonts w:ascii="Times New Roman" w:hAnsi="Times New Roman" w:cs="Times New Roman"/>
        </w:rPr>
        <w:t xml:space="preserve"> о выделении субсидии.</w:t>
      </w:r>
    </w:p>
    <w:p w:rsidR="00324F9A" w:rsidRPr="00DA6CCF" w:rsidRDefault="00324F9A" w:rsidP="00C200F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324F9A" w:rsidRPr="00DA6CCF" w:rsidRDefault="00324F9A" w:rsidP="00C2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 xml:space="preserve">Обзор основных изменений в Инструкции по учету для всех типов учреждений – бюджетных, автономных и казенных за 2016-2017 годы (Приказы Минфина от 31.12.2015 </w:t>
      </w:r>
      <w:r w:rsidR="00C200FF" w:rsidRPr="00DA6CCF">
        <w:rPr>
          <w:rFonts w:ascii="Times New Roman" w:hAnsi="Times New Roman" w:cs="Times New Roman"/>
          <w:b/>
        </w:rPr>
        <w:t>№ 227н и 228н и от 16.11.2016 № 209н) Актуальные вопросы ведения учета в 2017 году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Обновленный порядок учета основных средств. Особенности приобретения имущества за счет двух источников финансирования; отражение результатов разукомплектации и частичной ликвидации имущества; порядок списания и утилизации основных средств</w:t>
      </w:r>
      <w:r w:rsidR="007D5B8A" w:rsidRPr="00DA6CCF">
        <w:rPr>
          <w:rFonts w:ascii="Times New Roman" w:hAnsi="Times New Roman" w:cs="Times New Roman"/>
        </w:rPr>
        <w:t>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Обновленные требования к учету земельных участков (в том числе в составе имущества казны)</w:t>
      </w:r>
      <w:r w:rsidR="007D5B8A" w:rsidRPr="00DA6CCF">
        <w:rPr>
          <w:rFonts w:ascii="Times New Roman" w:hAnsi="Times New Roman" w:cs="Times New Roman"/>
        </w:rPr>
        <w:t>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Учет материальных запасов, в том числе выданных в личное пользование. Особенности учета готовой продукции, товаров (с учетом наценки)</w:t>
      </w:r>
      <w:r w:rsidR="007D5B8A" w:rsidRPr="00DA6CCF">
        <w:rPr>
          <w:rFonts w:ascii="Times New Roman" w:hAnsi="Times New Roman" w:cs="Times New Roman"/>
        </w:rPr>
        <w:t>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Учет затрат при изготовлении работ (услуг, готовой продукции). Прямые, накладные, общехозяйственные расходы, распределение и отражение в учете, бюджетных и автономных учреждений</w:t>
      </w:r>
      <w:r w:rsidR="007D5B8A" w:rsidRPr="00DA6CCF">
        <w:rPr>
          <w:rFonts w:ascii="Times New Roman" w:hAnsi="Times New Roman" w:cs="Times New Roman"/>
        </w:rPr>
        <w:t>, а также казенных учреждений.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Отражение в бюджетном учете операций с денежными средствами, в том числе с применением балансовых и забалансовых счетов; операции поступления и выбытия денежных средств через банковские карты; договора </w:t>
      </w:r>
      <w:proofErr w:type="spellStart"/>
      <w:r w:rsidRPr="00DA6CCF">
        <w:rPr>
          <w:rFonts w:ascii="Times New Roman" w:hAnsi="Times New Roman" w:cs="Times New Roman"/>
        </w:rPr>
        <w:t>эквайринга</w:t>
      </w:r>
      <w:proofErr w:type="spellEnd"/>
      <w:r w:rsidRPr="00DA6CCF">
        <w:rPr>
          <w:rFonts w:ascii="Times New Roman" w:hAnsi="Times New Roman" w:cs="Times New Roman"/>
        </w:rPr>
        <w:t xml:space="preserve"> и зачисление средств с использованием банкоматов и платежных терминалов</w:t>
      </w:r>
      <w:r w:rsidR="007D5B8A" w:rsidRPr="00DA6CCF">
        <w:rPr>
          <w:rFonts w:ascii="Times New Roman" w:hAnsi="Times New Roman" w:cs="Times New Roman"/>
        </w:rPr>
        <w:t>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Примеры отражения в учете хозяйственных операций по движению дебиторской и кредиторской задолженности; особенности регистрации некассовых операций; порядок списания и восстановления в учете дебиторской и кредиторской задолженности</w:t>
      </w:r>
      <w:r w:rsidR="007D5B8A" w:rsidRPr="00DA6CCF">
        <w:rPr>
          <w:rFonts w:ascii="Times New Roman" w:hAnsi="Times New Roman" w:cs="Times New Roman"/>
        </w:rPr>
        <w:t>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списания авансов по расторгнутым договорам, а также при ведении претензионной работы; особенности применения счет</w:t>
      </w:r>
      <w:r w:rsidR="007D5B8A" w:rsidRPr="00DA6CCF">
        <w:rPr>
          <w:rFonts w:ascii="Times New Roman" w:hAnsi="Times New Roman" w:cs="Times New Roman"/>
        </w:rPr>
        <w:t>ов</w:t>
      </w:r>
      <w:r w:rsidRPr="00DA6CCF">
        <w:rPr>
          <w:rFonts w:ascii="Times New Roman" w:hAnsi="Times New Roman" w:cs="Times New Roman"/>
        </w:rPr>
        <w:t xml:space="preserve"> 20930 «Расчеты по компенсации затрат»</w:t>
      </w:r>
      <w:r w:rsidR="007D5B8A" w:rsidRPr="00DA6CCF">
        <w:rPr>
          <w:rFonts w:ascii="Times New Roman" w:hAnsi="Times New Roman" w:cs="Times New Roman"/>
        </w:rPr>
        <w:t xml:space="preserve"> и 20940 «Расчеты по суммам принудительного изъятия».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Новый счет 21013 «Расчеты по НДС </w:t>
      </w:r>
      <w:r w:rsidR="0086433C" w:rsidRPr="00DA6CCF">
        <w:rPr>
          <w:rFonts w:ascii="Times New Roman" w:hAnsi="Times New Roman" w:cs="Times New Roman"/>
        </w:rPr>
        <w:t xml:space="preserve">по авансам </w:t>
      </w:r>
      <w:r w:rsidRPr="00DA6CCF">
        <w:rPr>
          <w:rFonts w:ascii="Times New Roman" w:hAnsi="Times New Roman" w:cs="Times New Roman"/>
        </w:rPr>
        <w:t>полученным» и порядок его применения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Новое в санкционировании расходов учреждений; особенности применения счетов отложенных обязательств; перенос остатка неисполненных обязательств; роль учетной политики в организации у</w:t>
      </w:r>
      <w:r w:rsidR="007D5B8A" w:rsidRPr="00DA6CCF">
        <w:rPr>
          <w:rFonts w:ascii="Times New Roman" w:hAnsi="Times New Roman" w:cs="Times New Roman"/>
        </w:rPr>
        <w:t>чета по счетам санкционирования.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Особенности применения </w:t>
      </w:r>
      <w:r w:rsidR="007D5B8A" w:rsidRPr="00DA6CCF">
        <w:rPr>
          <w:rFonts w:ascii="Times New Roman" w:hAnsi="Times New Roman" w:cs="Times New Roman"/>
        </w:rPr>
        <w:t>забалансовых счетов в 2017 году.</w:t>
      </w:r>
    </w:p>
    <w:p w:rsidR="00C200FF" w:rsidRPr="00DA6CCF" w:rsidRDefault="00C200FF" w:rsidP="00DA6CCF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200FF" w:rsidRPr="00DA6CCF" w:rsidRDefault="00C200FF" w:rsidP="00C2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Перспективы развития законодательства по бюджетному учету в 2018-2020 гг. Переход на федеральные стандарты учета с 2018 года</w:t>
      </w:r>
    </w:p>
    <w:p w:rsidR="00C200FF" w:rsidRPr="00DA6CCF" w:rsidRDefault="00C200FF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Федеральные стандарты бухгалтерского учета и отчетности для государственного сектора. Обзор программы разработки федеральных стандартов учета для организаций государственного сектора – Приказы Минфина РФ от 23.03.2015 № 45н и от 10.04.2015 № 64н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 xml:space="preserve">Федеральный стандарт «Концептуальные основы бухгалтерского учета и отчетности организаций государственного сектора» - Приказ Минфина РФ от 31.12.2016 № 256н. Обзор основных правил ведения учета и представления отчетности учреждениями госсектора, подлежащих применению с 2018 года 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Федеральный стандарт «Обесценение активов» - Приказ Минфина РФ от 31.12.2016 № 259н. Классификация активов и понятие обесценения активов в бюджетном учете. Порядок определения и отражения убытков от обесценения активов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Федеральный стандарт «Основные средства» - Приказ Минфина РФ от 31.12.2016 № 257н. Порядок отнесения имущества к категории основных средств в учете учреждений, вступающий в силу с 2018 года. Классификация ОС, стоимостная оценка и ее изменение, порядок начисления амортизации. Обновленный порядок учета недвижимого имущества в госсекторе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Федеральный стандарт «Аренда» - Приказ Минфина РФ от 31.12.2016 № 258н. Классификация аренды в бюджетном учете; операционная и финансовая аренда; особенности учета арендованного и сданного в аренду имущества в каждом случае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Федеральный стандарт «Представление бухгалтерской (финансовой) отчетности» - Приказ Минфина РФ от 31.12.2016 № 260н. Обзор общего порядка составления и представления отчетности организациями государственного сектора, вступающего в силу с 2018 года</w:t>
      </w:r>
    </w:p>
    <w:p w:rsidR="00C200FF" w:rsidRPr="00DA6CCF" w:rsidRDefault="0086433C" w:rsidP="000F4C15">
      <w:pPr>
        <w:pStyle w:val="2"/>
        <w:spacing w:before="0"/>
        <w:jc w:val="center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2 день</w:t>
      </w:r>
    </w:p>
    <w:p w:rsidR="0086433C" w:rsidRPr="00DA6CCF" w:rsidRDefault="0086433C" w:rsidP="008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Место и роль учетной политики в регулировании учета в государственных учреждениях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Концепция организации и методология бухгалтерского учета и отчетности учреждений в 2017 году. Новые и планируемые документы Минфина России по учету и отчетности. Влияние МСФО на учет и отчетность учреждений сферы государственного сектора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lastRenderedPageBreak/>
        <w:t>Нормативно-правовая база формирования учетной политики государственного (муниципального) учреждения. Учетная политика для целей бюджетного и налогового учета. Организационный и методологический раздел учетной политики</w:t>
      </w:r>
    </w:p>
    <w:p w:rsidR="0086433C" w:rsidRPr="00DA6CCF" w:rsidRDefault="0086433C" w:rsidP="0086433C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433C" w:rsidRPr="00DA6CCF" w:rsidRDefault="0086433C" w:rsidP="008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Организационный раздел учетной политики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Первичные документы и учетные регистры в свете Приказа Минфина РФ от 30.03.2015г. № 52н.  Сроки сдачи первичных документов в бухгалтерию и их перечень.  Материально-ответственные лица. Порядок хранения документов. Оформление графика документооборота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формирования рабочего плана счетов учреждения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Оценка имущества и обязательств. Инвентаризация – порядок проведения и отражения результатов. Отражение в учетной политике работы с дебиторской и кредиторской задолженностью.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организации внутреннего контроля и внутреннего финансового контроля совершаемых фактов хозяйственной деятельности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отражения событий после отчетной даты</w:t>
      </w:r>
    </w:p>
    <w:p w:rsidR="0086433C" w:rsidRPr="00DA6CCF" w:rsidRDefault="0086433C" w:rsidP="0086433C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433C" w:rsidRPr="00DA6CCF" w:rsidRDefault="0086433C" w:rsidP="008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Формирование методического раздела учетной политики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Формирование в учетной политике раздела по учету нефинансовых активов. Комиссия по поступлению и выбытию нефинансовых активов: принципы образования и особенности функционирования. Отражение специфических видов материально-производственных запасов (продукты питания, медикаменты, спецодежда и т.д.)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Отражение порядка учета безналичных и наличных денежных средств. Нормы и нормативы по учету наличных денежных средств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расчетов с подотчетными лицами в учреждении. Особенности отражения командировочных расходов в учетной политике; положение о служебных командировках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Отдельные вопросы по учету финансовых активов. Особенности авансовых расчетов с контрагентами. Порядок оформления расчетов с материально ответственными лицами по ущербу имуществу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Особенности оформления отдельных операций по учету обязательств. Порядок использования счета 0 30406 000 «Расчеты с прочими кредиторами»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детализации доходов и расходов. Определение дат признания отдельных видов доходов в бюджетном учете. Различия между счетами 20500 и 20900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Особенности формирования себестоимости работ, услуг в зависимости от отраслевой специфики учреждения. Формирование методики калькулирования себестоимости в соответствии с нормативными затратами на оказание государственных (муниципальных) услуг и содержание имущества. Порядок применения счетов 10900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Приносящая доход деятельность учреждений. Необходимость ведения раздельного учета доходов и расходов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Финансовый результат от различных видов деятельности. Особенности формирования доходов и расходов будущих периодов.  Порядок резервирования предстоящих расходов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санкционирования расходов в соответствии с перечнем документов и требованиям финансовых органов. Операции по санкционированию доходов учреждений. Порядок учета принятых и принимаемых обязательств учреждений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Порядок учета и оценки имущества, учитываемого на отдельных забалансовых счетах</w:t>
      </w:r>
    </w:p>
    <w:p w:rsidR="0086433C" w:rsidRPr="00DA6CCF" w:rsidRDefault="0086433C" w:rsidP="00DA6CCF">
      <w:pPr>
        <w:pStyle w:val="a3"/>
        <w:numPr>
          <w:ilvl w:val="1"/>
          <w:numId w:val="1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  <w:r w:rsidRPr="00DA6CCF">
        <w:rPr>
          <w:rFonts w:ascii="Times New Roman" w:hAnsi="Times New Roman" w:cs="Times New Roman"/>
        </w:rPr>
        <w:t>Утверждение корреспонденции по отражению отдельных хозяйственных операций</w:t>
      </w:r>
    </w:p>
    <w:p w:rsidR="0086433C" w:rsidRPr="00DA6CCF" w:rsidRDefault="0086433C" w:rsidP="0086433C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433C" w:rsidRPr="00DA6CCF" w:rsidRDefault="0086433C" w:rsidP="008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6CCF">
        <w:rPr>
          <w:rFonts w:ascii="Times New Roman" w:hAnsi="Times New Roman" w:cs="Times New Roman"/>
          <w:b/>
        </w:rPr>
        <w:t>Общие подходы к формированию учетной политики для целей налогового законодательства с учетом требований Налогового Кодекса РФ</w:t>
      </w:r>
    </w:p>
    <w:p w:rsidR="000F4C15" w:rsidRDefault="000F4C15" w:rsidP="000F4C15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7E02" w:rsidRPr="000F4C15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4C15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И МЕСТО ПРОВЕДЕНИЯ: </w:t>
      </w:r>
    </w:p>
    <w:p w:rsidR="00997E02" w:rsidRPr="000F4C15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C15">
        <w:rPr>
          <w:rFonts w:ascii="Times New Roman" w:hAnsi="Times New Roman" w:cs="Times New Roman"/>
          <w:b/>
          <w:sz w:val="20"/>
          <w:szCs w:val="20"/>
        </w:rPr>
        <w:t>20-21 ф</w:t>
      </w:r>
      <w:r w:rsidR="00A80915">
        <w:rPr>
          <w:rFonts w:ascii="Times New Roman" w:hAnsi="Times New Roman" w:cs="Times New Roman"/>
          <w:b/>
          <w:sz w:val="20"/>
          <w:szCs w:val="20"/>
        </w:rPr>
        <w:t>евраля 2017 года: г. Хабаровск</w:t>
      </w:r>
      <w:r w:rsidR="00A80915" w:rsidRPr="00A80915">
        <w:rPr>
          <w:rFonts w:ascii="Times New Roman" w:hAnsi="Times New Roman" w:cs="Times New Roman"/>
          <w:sz w:val="20"/>
          <w:szCs w:val="20"/>
        </w:rPr>
        <w:t xml:space="preserve"> (</w:t>
      </w:r>
      <w:r w:rsidR="00A80915" w:rsidRPr="00A80915">
        <w:rPr>
          <w:rFonts w:ascii="Times New Roman" w:hAnsi="Times New Roman" w:cs="Times New Roman"/>
          <w:bCs/>
          <w:sz w:val="20"/>
          <w:szCs w:val="20"/>
          <w:u w:val="single"/>
        </w:rPr>
        <w:t>Амурский бульвар, д.1,</w:t>
      </w:r>
      <w:r w:rsidR="00A8091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A80915" w:rsidRPr="00A8091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2-й этаж, актовый зал Дальневосточной государственной академии физической культуры)</w:t>
      </w:r>
      <w:r w:rsidR="00A8091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A80915" w:rsidRPr="00A809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9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4C15">
        <w:rPr>
          <w:rFonts w:ascii="Times New Roman" w:hAnsi="Times New Roman" w:cs="Times New Roman"/>
          <w:sz w:val="20"/>
          <w:szCs w:val="20"/>
        </w:rPr>
        <w:t>Начало 20 февраля  в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F4C15">
        <w:rPr>
          <w:rFonts w:ascii="Times New Roman" w:hAnsi="Times New Roman" w:cs="Times New Roman"/>
          <w:sz w:val="20"/>
          <w:szCs w:val="20"/>
        </w:rPr>
        <w:t xml:space="preserve">-00 часов, регистрация с </w:t>
      </w:r>
      <w:r>
        <w:rPr>
          <w:rFonts w:ascii="Times New Roman" w:hAnsi="Times New Roman" w:cs="Times New Roman"/>
          <w:sz w:val="20"/>
          <w:szCs w:val="20"/>
        </w:rPr>
        <w:t>10-30</w:t>
      </w:r>
      <w:r w:rsidRPr="000F4C15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997E02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97E02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4C15">
        <w:rPr>
          <w:rFonts w:ascii="Times New Roman" w:hAnsi="Times New Roman" w:cs="Times New Roman"/>
          <w:sz w:val="20"/>
          <w:szCs w:val="20"/>
        </w:rPr>
        <w:t xml:space="preserve">Заявки принимаются по эл. почте: </w:t>
      </w:r>
      <w:r w:rsidRPr="000F4C15">
        <w:rPr>
          <w:rFonts w:ascii="Times New Roman" w:hAnsi="Times New Roman" w:cs="Times New Roman"/>
          <w:b/>
          <w:sz w:val="20"/>
          <w:szCs w:val="20"/>
        </w:rPr>
        <w:t>dvimo.buh@mail.ru</w:t>
      </w:r>
      <w:r w:rsidRPr="000F4C15">
        <w:rPr>
          <w:rFonts w:ascii="Times New Roman" w:hAnsi="Times New Roman" w:cs="Times New Roman"/>
          <w:sz w:val="20"/>
          <w:szCs w:val="20"/>
        </w:rPr>
        <w:t xml:space="preserve"> или по факсу </w:t>
      </w:r>
      <w:r w:rsidRPr="000F4C15">
        <w:rPr>
          <w:rFonts w:ascii="Times New Roman" w:hAnsi="Times New Roman" w:cs="Times New Roman"/>
          <w:b/>
          <w:sz w:val="20"/>
          <w:szCs w:val="20"/>
        </w:rPr>
        <w:t>(4212) 70-42-12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97E02">
        <w:rPr>
          <w:rFonts w:ascii="Times New Roman" w:hAnsi="Times New Roman" w:cs="Times New Roman"/>
          <w:i/>
          <w:sz w:val="20"/>
          <w:szCs w:val="20"/>
        </w:rPr>
        <w:t>форма заявки прилагается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97E02" w:rsidRPr="001D049C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C15">
        <w:rPr>
          <w:rFonts w:ascii="Times New Roman" w:hAnsi="Times New Roman" w:cs="Times New Roman"/>
          <w:sz w:val="20"/>
          <w:szCs w:val="20"/>
        </w:rPr>
        <w:t xml:space="preserve">Справки по телефону: </w:t>
      </w:r>
      <w:r w:rsidRPr="000F4C15">
        <w:rPr>
          <w:rFonts w:ascii="Times New Roman" w:hAnsi="Times New Roman" w:cs="Times New Roman"/>
          <w:b/>
          <w:sz w:val="20"/>
          <w:szCs w:val="20"/>
        </w:rPr>
        <w:t xml:space="preserve">(4212) </w:t>
      </w:r>
      <w:r w:rsidR="00835624">
        <w:rPr>
          <w:rFonts w:ascii="Times New Roman" w:hAnsi="Times New Roman" w:cs="Times New Roman"/>
          <w:b/>
          <w:sz w:val="20"/>
          <w:szCs w:val="20"/>
        </w:rPr>
        <w:t xml:space="preserve">70-42-12, 70-29-18, </w:t>
      </w:r>
      <w:r w:rsidRPr="000F4C15">
        <w:rPr>
          <w:rFonts w:ascii="Times New Roman" w:hAnsi="Times New Roman" w:cs="Times New Roman"/>
          <w:b/>
          <w:sz w:val="20"/>
          <w:szCs w:val="20"/>
        </w:rPr>
        <w:t>70-10-32</w:t>
      </w:r>
      <w:r w:rsidR="00835624">
        <w:rPr>
          <w:rFonts w:ascii="Times New Roman" w:hAnsi="Times New Roman" w:cs="Times New Roman"/>
          <w:b/>
          <w:sz w:val="20"/>
          <w:szCs w:val="20"/>
        </w:rPr>
        <w:t>.</w:t>
      </w:r>
    </w:p>
    <w:p w:rsidR="001D049C" w:rsidRDefault="001D049C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E02" w:rsidRPr="001D049C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49C">
        <w:rPr>
          <w:rFonts w:ascii="Times New Roman" w:hAnsi="Times New Roman" w:cs="Times New Roman"/>
          <w:b/>
          <w:sz w:val="20"/>
          <w:szCs w:val="20"/>
        </w:rPr>
        <w:t>Стоимость 9600 рублей за слушателя (двухдневное обучение).</w:t>
      </w:r>
    </w:p>
    <w:p w:rsidR="00997E02" w:rsidRDefault="00997E02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C15">
        <w:rPr>
          <w:rFonts w:ascii="Times New Roman" w:hAnsi="Times New Roman" w:cs="Times New Roman"/>
          <w:b/>
          <w:sz w:val="20"/>
          <w:szCs w:val="20"/>
        </w:rPr>
        <w:t>При отсутствии возможности оплаты до проведения курсов допускается участие по гарантийному письму.</w:t>
      </w:r>
    </w:p>
    <w:p w:rsidR="00FB05B5" w:rsidRDefault="00FB05B5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02B4" w:rsidRDefault="003802B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3802B4" w:rsidRDefault="003802B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FB05B5" w:rsidRDefault="00FB05B5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lastRenderedPageBreak/>
        <w:t xml:space="preserve">Ректору </w:t>
      </w:r>
    </w:p>
    <w:p w:rsidR="00FB05B5" w:rsidRDefault="00FB05B5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АНОО ВО и ДПО «ДВИМО»</w:t>
      </w:r>
    </w:p>
    <w:p w:rsidR="00FB05B5" w:rsidRDefault="00FB05B5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Вагановой Т.Д.</w:t>
      </w: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ЗАЯВКА</w:t>
      </w: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на участие</w:t>
      </w: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в </w:t>
      </w:r>
      <w:proofErr w:type="gramStart"/>
      <w:r>
        <w:rPr>
          <w:rFonts w:ascii="Bookman Old Style" w:eastAsia="Bookman Old Style" w:hAnsi="Bookman Old Style" w:cs="Bookman Old Style"/>
          <w:b/>
          <w:sz w:val="24"/>
        </w:rPr>
        <w:t>обучении по программе</w:t>
      </w:r>
      <w:proofErr w:type="gramEnd"/>
      <w:r>
        <w:rPr>
          <w:rFonts w:ascii="Bookman Old Style" w:eastAsia="Bookman Old Style" w:hAnsi="Bookman Old Style" w:cs="Bookman Old Style"/>
          <w:b/>
          <w:sz w:val="24"/>
        </w:rPr>
        <w:t xml:space="preserve"> повышения квалификации</w:t>
      </w:r>
    </w:p>
    <w:p w:rsidR="009D3EB4" w:rsidRDefault="009D3EB4" w:rsidP="009D3EB4">
      <w:pPr>
        <w:spacing w:after="0"/>
        <w:jc w:val="center"/>
        <w:rPr>
          <w:rFonts w:ascii="BookmanC" w:hAnsi="BookmanC" w:cs="Times New Roman"/>
          <w:b/>
          <w:sz w:val="28"/>
          <w:szCs w:val="28"/>
        </w:rPr>
      </w:pPr>
      <w:r w:rsidRPr="009D3EB4">
        <w:rPr>
          <w:rFonts w:ascii="BookmanC" w:hAnsi="BookmanC" w:cs="Times New Roman"/>
          <w:b/>
          <w:sz w:val="28"/>
          <w:szCs w:val="28"/>
        </w:rPr>
        <w:t xml:space="preserve">«ВСЕ ИЗМЕНЕНИЯ В УЧЕТЕ ГОСУДАРСТВЕННЫХ (МУНИЦИПАЛЬНЫХ) УЧРЕЖДЕНИЙ ЗА 2016-2017 ГГ. </w:t>
      </w:r>
    </w:p>
    <w:p w:rsidR="009D3EB4" w:rsidRPr="009D3EB4" w:rsidRDefault="009D3EB4" w:rsidP="009D3EB4">
      <w:pPr>
        <w:spacing w:after="0"/>
        <w:jc w:val="center"/>
        <w:rPr>
          <w:rFonts w:ascii="BookmanC" w:hAnsi="BookmanC" w:cs="Times New Roman"/>
          <w:b/>
          <w:sz w:val="28"/>
          <w:szCs w:val="28"/>
        </w:rPr>
      </w:pPr>
      <w:r w:rsidRPr="009D3EB4">
        <w:rPr>
          <w:rFonts w:ascii="BookmanC" w:hAnsi="BookmanC" w:cs="Times New Roman"/>
          <w:b/>
          <w:sz w:val="28"/>
          <w:szCs w:val="28"/>
        </w:rPr>
        <w:t>УЧЕТНАЯ ПОЛИТИКА УЧРЕЖДЕНИЯ - 2017»</w:t>
      </w:r>
    </w:p>
    <w:p w:rsidR="009D3EB4" w:rsidRDefault="009D3EB4" w:rsidP="00FB05B5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bookmarkStart w:id="0" w:name="_GoBack"/>
      <w:bookmarkEnd w:id="0"/>
    </w:p>
    <w:p w:rsidR="00FB05B5" w:rsidRDefault="00FB05B5" w:rsidP="00FB05B5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_____________________________________________________________________________</w:t>
      </w: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(наименование организации)</w:t>
      </w:r>
    </w:p>
    <w:p w:rsidR="00FB05B5" w:rsidRDefault="00FB05B5" w:rsidP="00FB05B5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FB05B5" w:rsidRDefault="00FB05B5" w:rsidP="00FB05B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просит зачислить в группу для участия в обучении следующих сотрудников:</w:t>
      </w:r>
    </w:p>
    <w:p w:rsidR="00FB05B5" w:rsidRDefault="00FB05B5" w:rsidP="00FB05B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W w:w="0" w:type="auto"/>
        <w:jc w:val="center"/>
        <w:tblInd w:w="-1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853"/>
        <w:gridCol w:w="779"/>
        <w:gridCol w:w="4093"/>
      </w:tblGrid>
      <w:tr w:rsidR="00FB05B5" w:rsidTr="00C93694">
        <w:trPr>
          <w:trHeight w:val="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№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</w:rPr>
              <w:t>п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</w:rPr>
              <w:t>/п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Ф.И.О слушателя (полностью)</w:t>
            </w:r>
          </w:p>
          <w:p w:rsidR="00FB05B5" w:rsidRPr="00316B98" w:rsidRDefault="00FB05B5" w:rsidP="00C9369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Город проведения семинара</w:t>
            </w:r>
          </w:p>
          <w:p w:rsidR="00FB05B5" w:rsidRPr="000875A4" w:rsidRDefault="00FB05B5" w:rsidP="00C9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 февраля г. Хабаровск,</w:t>
            </w:r>
            <w:proofErr w:type="gramEnd"/>
          </w:p>
          <w:p w:rsidR="00FB05B5" w:rsidRDefault="00FB05B5" w:rsidP="00C93694">
            <w:pPr>
              <w:spacing w:after="0" w:line="240" w:lineRule="auto"/>
              <w:ind w:left="-72" w:right="-123"/>
              <w:jc w:val="center"/>
            </w:pPr>
            <w:proofErr w:type="gramStart"/>
            <w:r w:rsidRPr="000875A4">
              <w:rPr>
                <w:rFonts w:ascii="Times New Roman" w:hAnsi="Times New Roman" w:cs="Times New Roman"/>
                <w:b/>
                <w:sz w:val="20"/>
                <w:szCs w:val="20"/>
              </w:rPr>
              <w:t>22-23 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враля г. Комсомольске-на-</w:t>
            </w:r>
            <w:r w:rsidRPr="000875A4">
              <w:rPr>
                <w:rFonts w:ascii="Times New Roman" w:hAnsi="Times New Roman" w:cs="Times New Roman"/>
                <w:b/>
                <w:sz w:val="20"/>
                <w:szCs w:val="20"/>
              </w:rPr>
              <w:t>Амуре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</w:tr>
      <w:tr w:rsidR="00FB05B5" w:rsidTr="00C93694">
        <w:trPr>
          <w:trHeight w:val="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1.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2.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3.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Полное наименование организации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Сокращенное наименование организации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Адрес юридический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Адрес фактический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trHeight w:val="1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Банковские реквизиты для выставления счета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FB05B5" w:rsidRDefault="00FB05B5" w:rsidP="00C93694">
            <w:pPr>
              <w:spacing w:after="0" w:line="240" w:lineRule="auto"/>
            </w:pPr>
          </w:p>
        </w:tc>
      </w:tr>
      <w:tr w:rsidR="00FB05B5" w:rsidTr="00C93694">
        <w:trPr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Контактный телефон с кодом населенного пункта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Факс с телефонным кодом населенного пункта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05B5" w:rsidTr="00C93694">
        <w:trPr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Адрес эл. почты Заказчика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5B5" w:rsidRDefault="00FB05B5" w:rsidP="00C936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B05B5" w:rsidRDefault="00FB05B5" w:rsidP="00FB05B5">
      <w:pP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b/>
          <w:i/>
          <w:sz w:val="24"/>
        </w:rPr>
      </w:pPr>
    </w:p>
    <w:p w:rsidR="00FB05B5" w:rsidRDefault="00FB05B5" w:rsidP="00FB05B5">
      <w:pPr>
        <w:tabs>
          <w:tab w:val="left" w:pos="360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</w:p>
    <w:p w:rsidR="00FB05B5" w:rsidRDefault="00FB05B5" w:rsidP="00FB05B5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Руководитель организации _________________/_______________________/</w:t>
      </w:r>
    </w:p>
    <w:p w:rsidR="00FB05B5" w:rsidRDefault="00FB05B5" w:rsidP="00FB05B5">
      <w:pPr>
        <w:tabs>
          <w:tab w:val="left" w:pos="567"/>
        </w:tabs>
        <w:spacing w:after="0" w:line="240" w:lineRule="auto"/>
        <w:ind w:left="426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</w:p>
    <w:p w:rsidR="00FB05B5" w:rsidRDefault="00FB05B5" w:rsidP="00FB05B5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</w:p>
    <w:p w:rsidR="00FB05B5" w:rsidRDefault="00FB05B5" w:rsidP="00FB05B5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Исполнитель, тел./</w:t>
      </w:r>
      <w:r w:rsidRPr="00FB05B5"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почта __________________________________________</w:t>
      </w:r>
    </w:p>
    <w:p w:rsidR="00FB05B5" w:rsidRPr="00FB05B5" w:rsidRDefault="00FB05B5" w:rsidP="00FB05B5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</w:p>
    <w:p w:rsidR="00FB05B5" w:rsidRDefault="00FB05B5" w:rsidP="00FB05B5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</w:rPr>
        <w:t>*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Обязательным условием приёма для обучения на курсы является ЗАЯВКА,</w:t>
      </w:r>
      <w:r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оформленная на фирменном бланке организации, за подписью руководителя. </w:t>
      </w:r>
    </w:p>
    <w:p w:rsidR="00FB05B5" w:rsidRDefault="00FB05B5" w:rsidP="00FB05B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color w:val="0000FF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</w:rPr>
        <w:t>Заполненную Заявку отправить по факсу (4212) 70-42-12  или по e-</w:t>
      </w:r>
      <w:proofErr w:type="spellStart"/>
      <w:r>
        <w:rPr>
          <w:rFonts w:ascii="Bookman Old Style" w:eastAsia="Bookman Old Style" w:hAnsi="Bookman Old Style" w:cs="Bookman Old Style"/>
          <w:b/>
          <w:sz w:val="24"/>
        </w:rPr>
        <w:t>mail</w:t>
      </w:r>
      <w:proofErr w:type="spellEnd"/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hyperlink r:id="rId7" w:history="1"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</w:rPr>
          <w:t>dvimo</w:t>
        </w:r>
        <w:r w:rsidRPr="00316B98">
          <w:rPr>
            <w:rStyle w:val="a4"/>
            <w:rFonts w:ascii="Bookman Old Style" w:eastAsia="Bookman Old Style" w:hAnsi="Bookman Old Style" w:cs="Bookman Old Style"/>
            <w:b/>
            <w:sz w:val="24"/>
          </w:rPr>
          <w:t>.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  <w:lang w:val="en-US"/>
          </w:rPr>
          <w:t>buh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vanish/>
            <w:sz w:val="24"/>
          </w:rPr>
          <w:t>HYPERLINK "mailto:dvimo@mail.ru"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</w:rPr>
          <w:t>@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vanish/>
            <w:sz w:val="24"/>
          </w:rPr>
          <w:t>HYPERLINK "mailto:dvimo@mail.ru"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</w:rPr>
          <w:t>mail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vanish/>
            <w:sz w:val="24"/>
          </w:rPr>
          <w:t>HYPERLINK "mailto:dvimo@mail.ru"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</w:rPr>
          <w:t>.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vanish/>
            <w:sz w:val="24"/>
          </w:rPr>
          <w:t>HYPERLINK "mailto:dvimo@mail.ru"</w:t>
        </w:r>
        <w:r w:rsidRPr="002474BB">
          <w:rPr>
            <w:rStyle w:val="a4"/>
            <w:rFonts w:ascii="Bookman Old Style" w:eastAsia="Bookman Old Style" w:hAnsi="Bookman Old Style" w:cs="Bookman Old Style"/>
            <w:b/>
            <w:sz w:val="24"/>
          </w:rPr>
          <w:t>ru</w:t>
        </w:r>
      </w:hyperlink>
    </w:p>
    <w:p w:rsidR="00FB05B5" w:rsidRDefault="00FB05B5" w:rsidP="00FB05B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color w:val="0000FF"/>
          <w:sz w:val="24"/>
          <w:u w:val="single"/>
        </w:rPr>
      </w:pPr>
    </w:p>
    <w:p w:rsidR="00FB05B5" w:rsidRPr="000F4C15" w:rsidRDefault="00FB05B5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3C" w:rsidRPr="000F4C15" w:rsidRDefault="0086433C" w:rsidP="00997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6433C" w:rsidRPr="000F4C15" w:rsidSect="000F4C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F4C15"/>
    <w:rsid w:val="00114AAE"/>
    <w:rsid w:val="001D049C"/>
    <w:rsid w:val="001F046C"/>
    <w:rsid w:val="00324F9A"/>
    <w:rsid w:val="00367C29"/>
    <w:rsid w:val="003802B4"/>
    <w:rsid w:val="004F54CD"/>
    <w:rsid w:val="00530C18"/>
    <w:rsid w:val="005F0FEA"/>
    <w:rsid w:val="007D5B8A"/>
    <w:rsid w:val="00835624"/>
    <w:rsid w:val="0086433C"/>
    <w:rsid w:val="008D061B"/>
    <w:rsid w:val="00997E02"/>
    <w:rsid w:val="009D3EB4"/>
    <w:rsid w:val="00A80915"/>
    <w:rsid w:val="00A82F40"/>
    <w:rsid w:val="00B137C0"/>
    <w:rsid w:val="00C200FF"/>
    <w:rsid w:val="00DA6CCF"/>
    <w:rsid w:val="00E037C0"/>
    <w:rsid w:val="00E55559"/>
    <w:rsid w:val="00EB6716"/>
    <w:rsid w:val="00EE0DAC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dvimo.bu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i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Евгения</cp:lastModifiedBy>
  <cp:revision>16</cp:revision>
  <cp:lastPrinted>2017-01-24T02:11:00Z</cp:lastPrinted>
  <dcterms:created xsi:type="dcterms:W3CDTF">2017-01-23T11:59:00Z</dcterms:created>
  <dcterms:modified xsi:type="dcterms:W3CDTF">2017-01-31T04:48:00Z</dcterms:modified>
</cp:coreProperties>
</file>