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08.02.1998 N 14-ФЗ</w:t>
              <w:br/>
              <w:t xml:space="preserve">(ред. от 13.06.2023)</w:t>
              <w:br/>
              <w:t xml:space="preserve">"Об обществах с ограниченной ответственностью"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февраля 1998 года</w:t>
            </w:r>
          </w:p>
        </w:tc>
        <w:tc>
          <w:tcPr>
            <w:tcW w:w="5103" w:type="dxa"/>
            <w:tcBorders>
              <w:top w:val="nil"/>
              <w:left w:val="nil"/>
              <w:bottom w:val="nil"/>
              <w:right w:val="nil"/>
            </w:tcBorders>
          </w:tcPr>
          <w:p>
            <w:pPr>
              <w:pStyle w:val="0"/>
              <w:jc w:val="right"/>
            </w:pPr>
            <w:r>
              <w:rPr>
                <w:sz w:val="20"/>
              </w:rPr>
              <w:t xml:space="preserve">N 14-ФЗ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ОБЩЕСТВАХ С ОГРАНИЧЕННОЙ ОТВЕТСТВЕННОСТЬЮ</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января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11.07.1998 </w:t>
            </w:r>
            <w:hyperlink w:history="0" r:id="rId7" w:tooltip="Федеральный закон от 11.07.1998 N 96-ФЗ &quot;О внесении изменения в статью 59 Федерального закона &quot;Об обществах с ограниченной ответственностью&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31.12.1998 </w:t>
            </w:r>
            <w:hyperlink w:history="0" r:id="rId8" w:tooltip="Федеральный закон от 31.12.1998 N 193-ФЗ &quot;О внесении изменений и дополнения в статью 59 Федерального закона &quot;Об обществах с ограниченной ответственностью&quot; {КонсультантПлюс}">
              <w:r>
                <w:rPr>
                  <w:sz w:val="20"/>
                  <w:color w:val="0000ff"/>
                </w:rPr>
                <w:t xml:space="preserve">N 193-ФЗ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29.12.2004 </w:t>
            </w:r>
            <w:hyperlink w:history="0" r:id="rId10"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27.07.2006 </w:t>
            </w:r>
            <w:hyperlink w:history="0" r:id="rId1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18.12.2006 </w:t>
            </w:r>
            <w:hyperlink w:history="0" r:id="rId1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29.04.2008 </w:t>
            </w:r>
            <w:hyperlink w:history="0" r:id="rId1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22.12.2008 </w:t>
            </w:r>
            <w:hyperlink w:history="0" r:id="rId14"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1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19.07.2009 </w:t>
            </w:r>
            <w:hyperlink w:history="0" r:id="rId1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02.08.2009 </w:t>
            </w:r>
            <w:hyperlink w:history="0" r:id="rId17"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 от 27.12.2009 </w:t>
            </w:r>
            <w:hyperlink w:history="0" r:id="rId1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27.07.2010 </w:t>
            </w:r>
            <w:hyperlink w:history="0" r:id="rId1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28.12.2010 </w:t>
            </w:r>
            <w:hyperlink w:history="0" r:id="rId20"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28.12.2010 </w:t>
            </w:r>
            <w:hyperlink w:history="0" r:id="rId21" w:tooltip="Федеральный закон от 28.12.2010 N 409-ФЗ &quot;О внесении изменений в отдельные законодательные акты Российской Федерации  в части регулирования выплаты дивидендов (распределения прибыли)&quot; {КонсультантПлюс}">
              <w:r>
                <w:rPr>
                  <w:sz w:val="20"/>
                  <w:color w:val="0000ff"/>
                </w:rPr>
                <w:t xml:space="preserve">N 409-ФЗ</w:t>
              </w:r>
            </w:hyperlink>
            <w:r>
              <w:rPr>
                <w:sz w:val="20"/>
                <w:color w:val="392c69"/>
              </w:rPr>
              <w:t xml:space="preserve">, от 11.07.2011 </w:t>
            </w:r>
            <w:hyperlink w:history="0" r:id="rId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N 228-ФЗ</w:t>
              </w:r>
            </w:hyperlink>
            <w:r>
              <w:rPr>
                <w:sz w:val="20"/>
                <w:color w:val="392c69"/>
              </w:rPr>
              <w:t xml:space="preserve"> (ред. 30.11.2011), от 06.12.2011 </w:t>
            </w:r>
            <w:hyperlink w:history="0" r:id="rId24"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w:t>
            </w:r>
          </w:p>
          <w:p>
            <w:pPr>
              <w:pStyle w:val="0"/>
              <w:jc w:val="center"/>
            </w:pPr>
            <w:r>
              <w:rPr>
                <w:sz w:val="20"/>
                <w:color w:val="392c69"/>
              </w:rPr>
              <w:t xml:space="preserve">от 29.12.2012 </w:t>
            </w:r>
            <w:hyperlink w:history="0" r:id="rId2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23.07.2013 </w:t>
            </w:r>
            <w:hyperlink w:history="0" r:id="rId26" w:tooltip="Федеральный закон от 23.07.2013 N 210-ФЗ (ред. от 21.07.2014)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210-ФЗ</w:t>
              </w:r>
            </w:hyperlink>
            <w:r>
              <w:rPr>
                <w:sz w:val="20"/>
                <w:color w:val="392c69"/>
              </w:rPr>
              <w:t xml:space="preserve">, от 21.12.2013 </w:t>
            </w:r>
            <w:hyperlink w:history="0" r:id="rId27"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05.05.2014 </w:t>
            </w:r>
            <w:hyperlink w:history="0" r:id="rId2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30.03.2015 </w:t>
            </w:r>
            <w:hyperlink w:history="0" r:id="rId2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color w:val="392c69"/>
              </w:rPr>
              <w:t xml:space="preserve">, от 06.04.2015 </w:t>
            </w:r>
            <w:hyperlink w:history="0" r:id="rId3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3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29.12.2015 </w:t>
            </w:r>
            <w:hyperlink w:history="0" r:id="rId3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 от 03.07.2016 </w:t>
            </w:r>
            <w:hyperlink w:history="0" r:id="rId3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N 343-ФЗ</w:t>
              </w:r>
            </w:hyperlink>
            <w:r>
              <w:rPr>
                <w:sz w:val="20"/>
                <w:color w:val="392c69"/>
              </w:rPr>
              <w:t xml:space="preserve">, от 03.07.2016 </w:t>
            </w:r>
            <w:hyperlink w:history="0" r:id="rId3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color w:val="392c69"/>
              </w:rPr>
              <w:t xml:space="preserve">, от 29.07.2017 </w:t>
            </w:r>
            <w:hyperlink w:history="0" r:id="rId38"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N 233-ФЗ</w:t>
              </w:r>
            </w:hyperlink>
            <w:r>
              <w:rPr>
                <w:sz w:val="20"/>
                <w:color w:val="392c69"/>
              </w:rPr>
              <w:t xml:space="preserve">, от 31.12.2017 </w:t>
            </w:r>
            <w:hyperlink w:history="0" r:id="rId39"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31.12.2017 </w:t>
            </w:r>
            <w:hyperlink w:history="0" r:id="rId40"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N 486-ФЗ</w:t>
              </w:r>
            </w:hyperlink>
            <w:r>
              <w:rPr>
                <w:sz w:val="20"/>
                <w:color w:val="392c69"/>
              </w:rPr>
              <w:t xml:space="preserve">, от 23.04.2018 </w:t>
            </w:r>
            <w:hyperlink w:history="0" r:id="rId41"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04.11.2019 </w:t>
            </w:r>
            <w:hyperlink w:history="0" r:id="rId42" w:tooltip="Федеральный закон от 04.11.2019 N 356-ФЗ &quot;О внесении изменений в статью 83 Федерального закона &quot;Об акционерных обществах&quot; и статью 45 Федерального закона &quot;Об обществах с ограниченной ответственностью&quot; {КонсультантПлюс}">
              <w:r>
                <w:rPr>
                  <w:sz w:val="20"/>
                  <w:color w:val="0000ff"/>
                </w:rPr>
                <w:t xml:space="preserve">N 356-ФЗ</w:t>
              </w:r>
            </w:hyperlink>
            <w:r>
              <w:rPr>
                <w:sz w:val="20"/>
                <w:color w:val="392c69"/>
              </w:rPr>
              <w:t xml:space="preserve">,</w:t>
            </w:r>
          </w:p>
          <w:p>
            <w:pPr>
              <w:pStyle w:val="0"/>
              <w:jc w:val="center"/>
            </w:pPr>
            <w:r>
              <w:rPr>
                <w:sz w:val="20"/>
                <w:color w:val="392c69"/>
              </w:rPr>
              <w:t xml:space="preserve">от 31.07.2020 </w:t>
            </w:r>
            <w:hyperlink w:history="0" r:id="rId43"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N 252-ФЗ</w:t>
              </w:r>
            </w:hyperlink>
            <w:r>
              <w:rPr>
                <w:sz w:val="20"/>
                <w:color w:val="392c69"/>
              </w:rPr>
              <w:t xml:space="preserve">, от 22.12.2020 </w:t>
            </w:r>
            <w:hyperlink w:history="0" r:id="rId44"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01.07.2021 </w:t>
            </w:r>
            <w:hyperlink w:history="0" r:id="rId45"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02.07.2021 </w:t>
            </w:r>
            <w:hyperlink w:history="0" r:id="rId4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16.04.2022 </w:t>
            </w:r>
            <w:hyperlink w:history="0" r:id="rId47"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 от 13.06.2023 </w:t>
            </w:r>
            <w:hyperlink w:history="0" r:id="rId48"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с изм., внесенными Федеральными законами от 27.10.2008 </w:t>
            </w:r>
            <w:hyperlink w:history="0" r:id="rId49" w:tooltip="Федеральный закон от 27.10.2008 N 175-ФЗ (ред. от 07.05.2013) &quot;О дополнительных мерах для укрепления стабильности банковской системы в период до 31 декабря 2014 года&quot; ------------ Утратил силу или отменен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07.04.2020 </w:t>
            </w:r>
            <w:hyperlink w:history="0" r:id="rId50"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 от 31.07.2020 </w:t>
            </w:r>
            <w:hyperlink w:history="0" r:id="rId51" w:tooltip="Федеральный закон от 31.07.2020 N 297-ФЗ &quot;О внесении изменений в статью 12 Федерального закона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и о приостановлении действия отдельных поло {КонсультантПлюс}">
              <w:r>
                <w:rPr>
                  <w:sz w:val="20"/>
                  <w:color w:val="0000ff"/>
                </w:rPr>
                <w:t xml:space="preserve">N 297-ФЗ</w:t>
              </w:r>
            </w:hyperlink>
            <w:r>
              <w:rPr>
                <w:sz w:val="20"/>
                <w:color w:val="392c69"/>
              </w:rPr>
              <w:t xml:space="preserve">, от 24.02.2021 </w:t>
            </w:r>
            <w:hyperlink w:history="0" r:id="rId52" w:tooltip="Федеральный закон от 24.02.2021 N 17-ФЗ &quot;О внесении изменений в Федеральный закон &quot;О международных компаниях и международных фондах&quot; и о приостановлении действия отдельных положений Федерального закона &quot;Об акционерных обществах&quot; и Федерального закона &quot;Об обществах с ограниченной ответственностью&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25.02.2022 </w:t>
            </w:r>
            <w:hyperlink w:history="0" r:id="rId53"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N 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pPr>
      <w:r>
        <w:rPr>
          <w:sz w:val="20"/>
        </w:rPr>
      </w:r>
    </w:p>
    <w:p>
      <w:pPr>
        <w:pStyle w:val="0"/>
        <w:ind w:firstLine="540"/>
        <w:jc w:val="both"/>
      </w:pPr>
      <w:r>
        <w:rPr>
          <w:sz w:val="20"/>
        </w:rPr>
        <w:t xml:space="preserve">1. Настоящий Федеральный закон определяет в соответствии с Гражданским </w:t>
      </w:r>
      <w:hyperlink w:history="0" r:id="rId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pPr>
        <w:pStyle w:val="0"/>
        <w:spacing w:before="200" w:line-rule="auto"/>
        <w:ind w:firstLine="540"/>
        <w:jc w:val="both"/>
      </w:pPr>
      <w:r>
        <w:rPr>
          <w:sz w:val="20"/>
        </w:rP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pPr>
        <w:pStyle w:val="0"/>
        <w:jc w:val="both"/>
      </w:pPr>
      <w:r>
        <w:rPr>
          <w:sz w:val="20"/>
        </w:rPr>
        <w:t xml:space="preserve">(в ред. Федеральных законов от 22.12.2008 </w:t>
      </w:r>
      <w:hyperlink w:history="0" r:id="rId55"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21.12.2013 </w:t>
      </w:r>
      <w:hyperlink w:history="0" r:id="rId56"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w:history="0" r:id="rId5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 введен Федеральным </w:t>
      </w:r>
      <w:hyperlink w:history="0" r:id="rId5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w:t>
      </w:r>
    </w:p>
    <w:p>
      <w:pPr>
        <w:pStyle w:val="0"/>
      </w:pPr>
      <w:r>
        <w:rPr>
          <w:sz w:val="20"/>
        </w:rPr>
      </w:r>
    </w:p>
    <w:p>
      <w:pPr>
        <w:pStyle w:val="2"/>
        <w:outlineLvl w:val="1"/>
        <w:ind w:firstLine="540"/>
        <w:jc w:val="both"/>
      </w:pPr>
      <w:r>
        <w:rPr>
          <w:sz w:val="20"/>
        </w:rPr>
        <w:t xml:space="preserve">Статья 2. Основные положения об обществах с ограниченной ответственностью</w:t>
      </w:r>
    </w:p>
    <w:p>
      <w:pPr>
        <w:pStyle w:val="0"/>
      </w:pPr>
      <w:r>
        <w:rPr>
          <w:sz w:val="20"/>
        </w:rPr>
      </w:r>
    </w:p>
    <w:p>
      <w:pPr>
        <w:pStyle w:val="0"/>
        <w:ind w:firstLine="540"/>
        <w:jc w:val="both"/>
      </w:pPr>
      <w:r>
        <w:rPr>
          <w:sz w:val="20"/>
        </w:rPr>
        <w:t xml:space="preserve">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0"/>
        <w:jc w:val="both"/>
      </w:pPr>
      <w:r>
        <w:rPr>
          <w:sz w:val="20"/>
        </w:rPr>
        <w:t xml:space="preserve">(п. 1 в ред. Федерального </w:t>
      </w:r>
      <w:hyperlink w:history="0" r:id="rId5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0"/>
        <w:spacing w:before="200" w:line-rule="auto"/>
        <w:ind w:firstLine="540"/>
        <w:jc w:val="both"/>
      </w:pPr>
      <w:r>
        <w:rPr>
          <w:sz w:val="20"/>
        </w:rPr>
        <w:t xml:space="preserve">Общество может иметь гражданские права и нести гражданские обязанности, необходимые для осуществления </w:t>
      </w:r>
      <w:hyperlink w:history="0" r:id="rId60"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w:t>
        </w:r>
      </w:hyperlink>
      <w:r>
        <w:rPr>
          <w:sz w:val="20"/>
        </w:rP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pPr>
        <w:pStyle w:val="0"/>
        <w:spacing w:before="200" w:line-rule="auto"/>
        <w:ind w:firstLine="540"/>
        <w:jc w:val="both"/>
      </w:pPr>
      <w:r>
        <w:rPr>
          <w:sz w:val="20"/>
        </w:rPr>
        <w:t xml:space="preserve">Отдельными видами деятельности, </w:t>
      </w:r>
      <w:hyperlink w:history="0" r:id="rId61"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перечень</w:t>
        </w:r>
      </w:hyperlink>
      <w:r>
        <w:rPr>
          <w:sz w:val="20"/>
        </w:rP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pPr>
        <w:pStyle w:val="0"/>
        <w:spacing w:before="200" w:line-rule="auto"/>
        <w:ind w:firstLine="540"/>
        <w:jc w:val="both"/>
      </w:pPr>
      <w:r>
        <w:rPr>
          <w:sz w:val="20"/>
        </w:rPr>
        <w:t xml:space="preserve">3. Общество считается созданным как юридическое лицо с момента его государственной регистрации в </w:t>
      </w:r>
      <w:r>
        <w:rPr>
          <w:sz w:val="20"/>
        </w:rPr>
        <w:t xml:space="preserve">порядке</w:t>
      </w:r>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Общество создается без ограничения срока, если иное не установлено его уставом.</w:t>
      </w:r>
    </w:p>
    <w:p>
      <w:pPr>
        <w:pStyle w:val="0"/>
        <w:spacing w:before="200" w:line-rule="auto"/>
        <w:ind w:firstLine="540"/>
        <w:jc w:val="both"/>
      </w:pPr>
      <w:r>
        <w:rPr>
          <w:sz w:val="20"/>
        </w:rPr>
        <w:t xml:space="preserve">4. Общество вправе в установленном </w:t>
      </w:r>
      <w:r>
        <w:rPr>
          <w:sz w:val="20"/>
        </w:rPr>
        <w:t xml:space="preserve">порядке</w:t>
      </w:r>
      <w:r>
        <w:rPr>
          <w:sz w:val="20"/>
        </w:rPr>
        <w:t xml:space="preserve"> открывать банковские счета на территории Российской Федерации и за ее пределами.</w:t>
      </w:r>
    </w:p>
    <w:p>
      <w:pPr>
        <w:pStyle w:val="0"/>
        <w:spacing w:before="200" w:line-rule="auto"/>
        <w:ind w:firstLine="540"/>
        <w:jc w:val="both"/>
      </w:pPr>
      <w:r>
        <w:rPr>
          <w:sz w:val="20"/>
        </w:rP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w:t>
      </w:r>
      <w:r>
        <w:rPr>
          <w:sz w:val="20"/>
        </w:rPr>
        <w:t xml:space="preserve">законом</w:t>
      </w:r>
      <w:r>
        <w:rPr>
          <w:sz w:val="20"/>
        </w:rPr>
        <w:t xml:space="preserve"> может быть предусмотрена обязанность общества использовать печать.</w:t>
      </w:r>
    </w:p>
    <w:p>
      <w:pPr>
        <w:pStyle w:val="0"/>
        <w:spacing w:before="200" w:line-rule="auto"/>
        <w:ind w:firstLine="540"/>
        <w:jc w:val="both"/>
      </w:pPr>
      <w:r>
        <w:rPr>
          <w:sz w:val="20"/>
        </w:rPr>
        <w:t xml:space="preserve">Сведения о наличии печати должны содержаться в уставе общества.</w:t>
      </w:r>
    </w:p>
    <w:p>
      <w:pPr>
        <w:pStyle w:val="0"/>
        <w:jc w:val="both"/>
      </w:pPr>
      <w:r>
        <w:rPr>
          <w:sz w:val="20"/>
        </w:rPr>
        <w:t xml:space="preserve">(п. 5 в ред. Федерального </w:t>
      </w:r>
      <w:hyperlink w:history="0" r:id="rId62"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pPr>
      <w:r>
        <w:rPr>
          <w:sz w:val="20"/>
        </w:rPr>
      </w:r>
    </w:p>
    <w:p>
      <w:pPr>
        <w:pStyle w:val="2"/>
        <w:outlineLvl w:val="1"/>
        <w:ind w:firstLine="540"/>
        <w:jc w:val="both"/>
      </w:pPr>
      <w:r>
        <w:rPr>
          <w:sz w:val="20"/>
        </w:rPr>
        <w:t xml:space="preserve">Статья 3. Ответственность общества</w:t>
      </w:r>
    </w:p>
    <w:p>
      <w:pPr>
        <w:pStyle w:val="0"/>
      </w:pPr>
      <w:r>
        <w:rPr>
          <w:sz w:val="20"/>
        </w:rPr>
      </w:r>
    </w:p>
    <w:p>
      <w:pPr>
        <w:pStyle w:val="0"/>
        <w:ind w:firstLine="540"/>
        <w:jc w:val="both"/>
      </w:pPr>
      <w:r>
        <w:rPr>
          <w:sz w:val="20"/>
        </w:rPr>
        <w:t xml:space="preserve">1. Общество несет ответственность по своим обязательствам всем принадлежащим ему имуществом.</w:t>
      </w:r>
    </w:p>
    <w:p>
      <w:pPr>
        <w:pStyle w:val="0"/>
        <w:spacing w:before="200" w:line-rule="auto"/>
        <w:ind w:firstLine="540"/>
        <w:jc w:val="both"/>
      </w:pPr>
      <w:r>
        <w:rPr>
          <w:sz w:val="20"/>
        </w:rPr>
        <w:t xml:space="preserve">2. Общество не отвечает по обязательствам своих участников.</w:t>
      </w:r>
    </w:p>
    <w:p>
      <w:pPr>
        <w:pStyle w:val="0"/>
        <w:spacing w:before="200" w:line-rule="auto"/>
        <w:ind w:firstLine="540"/>
        <w:jc w:val="both"/>
      </w:pPr>
      <w:r>
        <w:rPr>
          <w:sz w:val="20"/>
        </w:rPr>
        <w:t xml:space="preserve">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3.1 ст. 3 см. Постановления КС РФ от 21.05.2021 </w:t>
            </w:r>
            <w:hyperlink w:history="0" r:id="rId63" w:tooltip="Постановление Конституционного Суда РФ от 21.05.2021 N 20-П &quot;По делу о проверке конституционности пункта 3.1 статьи 3 Федерального закона &quot;Об обществах с ограниченной ответственностью&quot; в связи с жалобой гражданки Г.В. Карпук&quot; {КонсультантПлюс}">
              <w:r>
                <w:rPr>
                  <w:sz w:val="20"/>
                  <w:color w:val="0000ff"/>
                </w:rPr>
                <w:t xml:space="preserve">N 20-П</w:t>
              </w:r>
            </w:hyperlink>
            <w:r>
              <w:rPr>
                <w:sz w:val="20"/>
                <w:color w:val="392c69"/>
              </w:rPr>
              <w:t xml:space="preserve">, от 07.02.2023 </w:t>
            </w:r>
            <w:hyperlink w:history="0" r:id="rId64" w:tooltip="Постановление Конституционного Суда РФ от 07.02.2023 N 6-П &quot;По делу о проверке конституционности подпункта 1 пункта 12 статьи 61.11 Федерального закона &quot;О несостоятельности (банкротстве)&quot; и пункта 3.1 статьи 3 Федерального закона &quot;Об обществах с ограниченной ответственностью&quot; в связи с жалобой гражданина И.И. Покуля&quot; {КонсультантПлюс}">
              <w:r>
                <w:rPr>
                  <w:sz w:val="20"/>
                  <w:color w:val="0000ff"/>
                </w:rPr>
                <w:t xml:space="preserve">N 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Исключение общества из единого государственного реестра юридических лиц в </w:t>
      </w:r>
      <w:hyperlink w:history="0" r:id="rId6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 влечет последствия, предусмотренные Гражданским </w:t>
      </w:r>
      <w:hyperlink w:history="0" r:id="rId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w:history="0" r:id="rId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пунктах 1</w:t>
        </w:r>
      </w:hyperlink>
      <w:r>
        <w:rPr>
          <w:sz w:val="20"/>
        </w:rPr>
        <w:t xml:space="preserve"> - </w:t>
      </w:r>
      <w:hyperlink w:history="0" r:id="rId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статьи 53.1</w:t>
        </w:r>
      </w:hyperlink>
      <w:r>
        <w:rPr>
          <w:sz w:val="20"/>
        </w:rPr>
        <w:t xml:space="preserve"> Гражданского кодекса Российской Федерации, действовали </w:t>
      </w:r>
      <w:hyperlink w:history="0" r:id="rId69" w:tooltip="Постановление Конституционного Суда РФ от 07.02.2023 N 6-П &quot;По делу о проверке конституционности подпункта 1 пункта 12 статьи 61.11 Федерального закона &quot;О несостоятельности (банкротстве)&quot; и пункта 3.1 статьи 3 Федерального закона &quot;Об обществах с ограниченной ответственностью&quot; в связи с жалобой гражданина И.И. Покуля&quot; {КонсультантПлюс}">
        <w:r>
          <w:rPr>
            <w:sz w:val="20"/>
            <w:color w:val="0000ff"/>
          </w:rPr>
          <w:t xml:space="preserve">недобросовестно</w:t>
        </w:r>
      </w:hyperlink>
      <w:r>
        <w:rPr>
          <w:sz w:val="20"/>
        </w:rPr>
        <w:t xml:space="preserve"> или неразумно, по заявлению кредитора на таких лиц может быть возложена субсидиарная ответственность по обязательствам этого общества.</w:t>
      </w:r>
    </w:p>
    <w:p>
      <w:pPr>
        <w:pStyle w:val="0"/>
        <w:jc w:val="both"/>
      </w:pPr>
      <w:r>
        <w:rPr>
          <w:sz w:val="20"/>
        </w:rPr>
        <w:t xml:space="preserve">(п. 3.1 введен Федеральным </w:t>
      </w:r>
      <w:hyperlink w:history="0" r:id="rId70"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 в ред. Федерального </w:t>
      </w:r>
      <w:hyperlink w:history="0" r:id="rId71"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13.06.2023 N 249-ФЗ)</w:t>
      </w:r>
    </w:p>
    <w:p>
      <w:pPr>
        <w:pStyle w:val="0"/>
        <w:spacing w:before="200" w:line-rule="auto"/>
        <w:ind w:firstLine="540"/>
        <w:jc w:val="both"/>
      </w:pPr>
      <w:r>
        <w:rPr>
          <w:sz w:val="20"/>
        </w:rPr>
        <w:t xml:space="preserve">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pPr>
        <w:pStyle w:val="0"/>
      </w:pPr>
      <w:r>
        <w:rPr>
          <w:sz w:val="20"/>
        </w:rPr>
      </w:r>
    </w:p>
    <w:p>
      <w:pPr>
        <w:pStyle w:val="2"/>
        <w:outlineLvl w:val="1"/>
        <w:ind w:firstLine="540"/>
        <w:jc w:val="both"/>
      </w:pPr>
      <w:r>
        <w:rPr>
          <w:sz w:val="20"/>
        </w:rPr>
        <w:t xml:space="preserve">Статья 4. Фирменное наименование общества и его место нахождения</w:t>
      </w:r>
    </w:p>
    <w:p>
      <w:pPr>
        <w:pStyle w:val="0"/>
        <w:ind w:firstLine="540"/>
        <w:jc w:val="both"/>
      </w:pPr>
      <w:r>
        <w:rPr>
          <w:sz w:val="20"/>
        </w:rPr>
      </w:r>
    </w:p>
    <w:p>
      <w:pPr>
        <w:pStyle w:val="0"/>
        <w:ind w:firstLine="540"/>
        <w:jc w:val="both"/>
      </w:pPr>
      <w:r>
        <w:rPr>
          <w:sz w:val="20"/>
        </w:rPr>
        <w:t xml:space="preserve">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pPr>
        <w:pStyle w:val="0"/>
        <w:spacing w:before="200" w:line-rule="auto"/>
        <w:ind w:firstLine="540"/>
        <w:jc w:val="both"/>
      </w:pPr>
      <w:r>
        <w:rPr>
          <w:sz w:val="20"/>
        </w:rPr>
        <w:t xml:space="preserve">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pPr>
        <w:pStyle w:val="0"/>
        <w:spacing w:before="200" w:line-rule="auto"/>
        <w:ind w:firstLine="540"/>
        <w:jc w:val="both"/>
      </w:pPr>
      <w:r>
        <w:rPr>
          <w:sz w:val="20"/>
        </w:rPr>
        <w:t xml:space="preserve">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pPr>
        <w:pStyle w:val="0"/>
        <w:jc w:val="both"/>
      </w:pPr>
      <w:r>
        <w:rPr>
          <w:sz w:val="20"/>
        </w:rPr>
        <w:t xml:space="preserve">(в ред. Федерального </w:t>
      </w:r>
      <w:hyperlink w:history="0" r:id="rId7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Иные требования к фирменному наименованию общества устанавливаются Гражданским </w:t>
      </w:r>
      <w:r>
        <w:rPr>
          <w:sz w:val="20"/>
        </w:rPr>
        <w:t xml:space="preserve">кодексом</w:t>
      </w:r>
      <w:r>
        <w:rPr>
          <w:sz w:val="20"/>
        </w:rPr>
        <w:t xml:space="preserve"> Российской Федерации.</w:t>
      </w:r>
    </w:p>
    <w:p>
      <w:pPr>
        <w:pStyle w:val="0"/>
        <w:jc w:val="both"/>
      </w:pPr>
      <w:r>
        <w:rPr>
          <w:sz w:val="20"/>
        </w:rPr>
        <w:t xml:space="preserve">(абзац введен Федеральным </w:t>
      </w:r>
      <w:hyperlink w:history="0" r:id="rId7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spacing w:before="200" w:line-rule="auto"/>
        <w:ind w:firstLine="540"/>
        <w:jc w:val="both"/>
      </w:pPr>
      <w:r>
        <w:rPr>
          <w:sz w:val="20"/>
        </w:rPr>
        <w:t xml:space="preserve">2. Место нахождения общества определяется местом его государственной регистрации.</w:t>
      </w:r>
    </w:p>
    <w:p>
      <w:pPr>
        <w:pStyle w:val="0"/>
        <w:jc w:val="both"/>
      </w:pPr>
      <w:r>
        <w:rPr>
          <w:sz w:val="20"/>
        </w:rPr>
        <w:t xml:space="preserve">(в ред. Федерального </w:t>
      </w:r>
      <w:hyperlink w:history="0" r:id="rId7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Исключен. - Федеральный </w:t>
      </w:r>
      <w:hyperlink w:history="0" r:id="rId7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5. Филиалы и представительства общества</w:t>
      </w:r>
    </w:p>
    <w:p>
      <w:pPr>
        <w:pStyle w:val="0"/>
      </w:pPr>
      <w:r>
        <w:rPr>
          <w:sz w:val="20"/>
        </w:rPr>
      </w:r>
    </w:p>
    <w:bookmarkStart w:id="87" w:name="P87"/>
    <w:bookmarkEnd w:id="87"/>
    <w:p>
      <w:pPr>
        <w:pStyle w:val="0"/>
        <w:ind w:firstLine="540"/>
        <w:jc w:val="both"/>
      </w:pPr>
      <w:r>
        <w:rPr>
          <w:sz w:val="20"/>
        </w:rPr>
        <w:t xml:space="preserve">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pPr>
        <w:pStyle w:val="0"/>
        <w:spacing w:before="200" w:line-rule="auto"/>
        <w:ind w:firstLine="540"/>
        <w:jc w:val="both"/>
      </w:pPr>
      <w:r>
        <w:rPr>
          <w:sz w:val="20"/>
        </w:rPr>
        <w:t xml:space="preserve">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w:t>
      </w:r>
      <w:r>
        <w:rPr>
          <w:sz w:val="20"/>
        </w:rPr>
        <w:t xml:space="preserve">законов</w:t>
      </w:r>
      <w:r>
        <w:rPr>
          <w:sz w:val="20"/>
        </w:rPr>
        <w:t xml:space="preserve">,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pPr>
        <w:pStyle w:val="0"/>
        <w:spacing w:before="200" w:line-rule="auto"/>
        <w:ind w:firstLine="540"/>
        <w:jc w:val="both"/>
      </w:pPr>
      <w:r>
        <w:rPr>
          <w:sz w:val="20"/>
        </w:rPr>
        <w:t xml:space="preserve">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pPr>
        <w:pStyle w:val="0"/>
        <w:spacing w:before="200" w:line-rule="auto"/>
        <w:ind w:firstLine="540"/>
        <w:jc w:val="both"/>
      </w:pPr>
      <w:r>
        <w:rPr>
          <w:sz w:val="20"/>
        </w:rPr>
        <w:t xml:space="preserve">Руководители филиалов и представительств общества назначаются обществом и действуют на основании его доверенности.</w:t>
      </w:r>
    </w:p>
    <w:p>
      <w:pPr>
        <w:pStyle w:val="0"/>
        <w:spacing w:before="200" w:line-rule="auto"/>
        <w:ind w:firstLine="540"/>
        <w:jc w:val="both"/>
      </w:pPr>
      <w:r>
        <w:rPr>
          <w:sz w:val="20"/>
        </w:rPr>
        <w:t xml:space="preserve">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pPr>
        <w:pStyle w:val="0"/>
        <w:spacing w:before="200" w:line-rule="auto"/>
        <w:ind w:firstLine="540"/>
        <w:jc w:val="both"/>
      </w:pPr>
      <w:r>
        <w:rPr>
          <w:sz w:val="20"/>
        </w:rPr>
        <w:t xml:space="preserve">5. Филиалы и представительства общества должны быть указаны в едином государственном реестре юридических лиц.</w:t>
      </w:r>
    </w:p>
    <w:p>
      <w:pPr>
        <w:pStyle w:val="0"/>
        <w:jc w:val="both"/>
      </w:pPr>
      <w:r>
        <w:rPr>
          <w:sz w:val="20"/>
        </w:rPr>
        <w:t xml:space="preserve">(п. 5 в ред. Федерального </w:t>
      </w:r>
      <w:hyperlink w:history="0" r:id="rId7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pPr>
      <w:r>
        <w:rPr>
          <w:sz w:val="20"/>
        </w:rPr>
      </w:r>
    </w:p>
    <w:p>
      <w:pPr>
        <w:pStyle w:val="2"/>
        <w:outlineLvl w:val="1"/>
        <w:ind w:firstLine="540"/>
        <w:jc w:val="both"/>
      </w:pPr>
      <w:r>
        <w:rPr>
          <w:sz w:val="20"/>
        </w:rPr>
        <w:t xml:space="preserve">Статья 6. Дочерние и зависимые общества</w:t>
      </w:r>
    </w:p>
    <w:p>
      <w:pPr>
        <w:pStyle w:val="0"/>
        <w:ind w:firstLine="540"/>
        <w:jc w:val="both"/>
      </w:pPr>
      <w:r>
        <w:rPr>
          <w:sz w:val="20"/>
        </w:rPr>
      </w:r>
    </w:p>
    <w:p>
      <w:pPr>
        <w:pStyle w:val="0"/>
        <w:ind w:firstLine="540"/>
        <w:jc w:val="both"/>
      </w:pPr>
      <w:r>
        <w:rPr>
          <w:sz w:val="20"/>
        </w:rPr>
        <w:t xml:space="preserve">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3. Дочернее общество не отвечает по долгам основного хозяйственного общества (товарищества).</w:t>
      </w:r>
    </w:p>
    <w:p>
      <w:pPr>
        <w:pStyle w:val="0"/>
        <w:spacing w:before="200" w:line-rule="auto"/>
        <w:ind w:firstLine="540"/>
        <w:jc w:val="both"/>
      </w:pPr>
      <w:r>
        <w:rPr>
          <w:sz w:val="20"/>
        </w:rPr>
        <w:t xml:space="preserve">Основное хозяйственное общество (товарищество), которое имеет право давать дочернему обществу обязательные для него указания, отвечает </w:t>
      </w:r>
      <w:r>
        <w:rPr>
          <w:sz w:val="20"/>
        </w:rPr>
        <w:t xml:space="preserve">солидарно</w:t>
      </w:r>
      <w:r>
        <w:rPr>
          <w:sz w:val="20"/>
        </w:rPr>
        <w:t xml:space="preserve"> с дочерним обществом по сделкам, заключенным последним во исполнение таких указаний.</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pPr>
        <w:pStyle w:val="0"/>
        <w:spacing w:before="200" w:line-rule="auto"/>
        <w:ind w:firstLine="540"/>
        <w:jc w:val="both"/>
      </w:pPr>
      <w:r>
        <w:rPr>
          <w:sz w:val="20"/>
        </w:rPr>
        <w:t xml:space="preserve">Участники дочернего общества вправе требовать возмещения основным обществом (товариществом) убытков, причиненных по его вине дочернему обществу.</w:t>
      </w:r>
    </w:p>
    <w:p>
      <w:pPr>
        <w:pStyle w:val="0"/>
        <w:spacing w:before="200" w:line-rule="auto"/>
        <w:ind w:firstLine="540"/>
        <w:jc w:val="both"/>
      </w:pPr>
      <w:r>
        <w:rPr>
          <w:sz w:val="20"/>
        </w:rPr>
        <w:t xml:space="preserve">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bookmarkStart w:id="106" w:name="P106"/>
    <w:bookmarkEnd w:id="106"/>
    <w:p>
      <w:pPr>
        <w:pStyle w:val="0"/>
        <w:spacing w:before="200" w:line-rule="auto"/>
        <w:ind w:firstLine="540"/>
        <w:jc w:val="both"/>
      </w:pPr>
      <w:r>
        <w:rPr>
          <w:sz w:val="20"/>
        </w:rP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w:history="0" r:id="rId77"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органе печати</w:t>
        </w:r>
      </w:hyperlink>
      <w:r>
        <w:rPr>
          <w:sz w:val="20"/>
        </w:rPr>
        <w:t xml:space="preserve">, в котором публикуются данные о государственной регистрации юридических лиц.</w:t>
      </w:r>
    </w:p>
    <w:p>
      <w:pPr>
        <w:pStyle w:val="0"/>
      </w:pPr>
      <w:r>
        <w:rPr>
          <w:sz w:val="20"/>
        </w:rPr>
      </w:r>
    </w:p>
    <w:p>
      <w:pPr>
        <w:pStyle w:val="2"/>
        <w:outlineLvl w:val="1"/>
        <w:ind w:firstLine="540"/>
        <w:jc w:val="both"/>
      </w:pPr>
      <w:r>
        <w:rPr>
          <w:sz w:val="20"/>
        </w:rPr>
        <w:t xml:space="preserve">Статья 7. Участники общества</w:t>
      </w:r>
    </w:p>
    <w:p>
      <w:pPr>
        <w:pStyle w:val="0"/>
      </w:pPr>
      <w:r>
        <w:rPr>
          <w:sz w:val="20"/>
        </w:rPr>
      </w:r>
    </w:p>
    <w:p>
      <w:pPr>
        <w:pStyle w:val="0"/>
        <w:ind w:firstLine="540"/>
        <w:jc w:val="both"/>
      </w:pPr>
      <w:r>
        <w:rPr>
          <w:sz w:val="20"/>
        </w:rPr>
        <w:t xml:space="preserve">1. Участниками общества могут быть граждане и юридические лица.</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может быть запрещено или ограничено участие отдельных категорий граждан в обществах.</w:t>
      </w:r>
    </w:p>
    <w:p>
      <w:pPr>
        <w:pStyle w:val="0"/>
        <w:spacing w:before="200" w:line-rule="auto"/>
        <w:ind w:firstLine="540"/>
        <w:jc w:val="both"/>
      </w:pPr>
      <w:r>
        <w:rPr>
          <w:sz w:val="20"/>
        </w:rPr>
        <w:t xml:space="preserve">2. Государственные органы и органы местного самоуправления не вправе выступать участниками обществ,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pPr>
        <w:pStyle w:val="0"/>
        <w:spacing w:before="200" w:line-rule="auto"/>
        <w:ind w:firstLine="540"/>
        <w:jc w:val="both"/>
      </w:pPr>
      <w:r>
        <w:rPr>
          <w:sz w:val="20"/>
        </w:rPr>
        <w:t xml:space="preserve">Общество не может иметь в качестве единственного участника другое хозяйственное общество, состоящее из одного лица.</w:t>
      </w:r>
    </w:p>
    <w:p>
      <w:pPr>
        <w:pStyle w:val="0"/>
        <w:spacing w:before="200" w:line-rule="auto"/>
        <w:ind w:firstLine="540"/>
        <w:jc w:val="both"/>
      </w:pPr>
      <w:r>
        <w:rPr>
          <w:sz w:val="20"/>
        </w:rPr>
        <w:t xml:space="preserve">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w:t>
      </w:r>
      <w:r>
        <w:rPr>
          <w:sz w:val="20"/>
        </w:rPr>
        <w:t xml:space="preserve">иное</w:t>
      </w:r>
      <w:r>
        <w:rPr>
          <w:sz w:val="20"/>
        </w:rPr>
        <w:t xml:space="preserve"> и поскольку это не противоречит существу соответствующих отношений.</w:t>
      </w:r>
    </w:p>
    <w:bookmarkStart w:id="116" w:name="P116"/>
    <w:bookmarkEnd w:id="116"/>
    <w:p>
      <w:pPr>
        <w:pStyle w:val="0"/>
        <w:spacing w:before="200" w:line-rule="auto"/>
        <w:ind w:firstLine="540"/>
        <w:jc w:val="both"/>
      </w:pPr>
      <w:r>
        <w:rPr>
          <w:sz w:val="20"/>
        </w:rPr>
        <w:t xml:space="preserve">3. Число участников общества не должно быть более пятидесяти.</w:t>
      </w:r>
    </w:p>
    <w:p>
      <w:pPr>
        <w:pStyle w:val="0"/>
        <w:spacing w:before="200" w:line-rule="auto"/>
        <w:ind w:firstLine="540"/>
        <w:jc w:val="both"/>
      </w:pPr>
      <w:r>
        <w:rPr>
          <w:sz w:val="20"/>
        </w:rPr>
        <w:t xml:space="preserve">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pPr>
        <w:pStyle w:val="0"/>
      </w:pPr>
      <w:r>
        <w:rPr>
          <w:sz w:val="20"/>
        </w:rPr>
      </w:r>
    </w:p>
    <w:p>
      <w:pPr>
        <w:pStyle w:val="2"/>
        <w:outlineLvl w:val="1"/>
        <w:ind w:firstLine="540"/>
        <w:jc w:val="both"/>
      </w:pPr>
      <w:r>
        <w:rPr>
          <w:sz w:val="20"/>
        </w:rPr>
        <w:t xml:space="preserve">Статья 8. Права участников общества</w:t>
      </w:r>
    </w:p>
    <w:p>
      <w:pPr>
        <w:pStyle w:val="0"/>
      </w:pPr>
      <w:r>
        <w:rPr>
          <w:sz w:val="20"/>
        </w:rPr>
      </w:r>
    </w:p>
    <w:p>
      <w:pPr>
        <w:pStyle w:val="0"/>
        <w:ind w:firstLine="540"/>
        <w:jc w:val="both"/>
      </w:pPr>
      <w:r>
        <w:rPr>
          <w:sz w:val="20"/>
        </w:rPr>
        <w:t xml:space="preserve">1. Участники общества вправе:</w:t>
      </w:r>
    </w:p>
    <w:p>
      <w:pPr>
        <w:pStyle w:val="0"/>
        <w:spacing w:before="200" w:line-rule="auto"/>
        <w:ind w:firstLine="540"/>
        <w:jc w:val="both"/>
      </w:pPr>
      <w:r>
        <w:rPr>
          <w:sz w:val="20"/>
        </w:rPr>
        <w:t xml:space="preserve">участвовать в управлении делами общества в порядке, установленном настоящим Федеральным </w:t>
      </w:r>
      <w:hyperlink w:history="0" w:anchor="P694" w:tooltip="Глава IV. УПРАВЛЕНИЕ В ОБЩЕСТВЕ">
        <w:r>
          <w:rPr>
            <w:sz w:val="20"/>
            <w:color w:val="0000ff"/>
          </w:rPr>
          <w:t xml:space="preserve">законом</w:t>
        </w:r>
      </w:hyperlink>
      <w:r>
        <w:rPr>
          <w:sz w:val="20"/>
        </w:rPr>
        <w:t xml:space="preserve"> и уставом общества;</w:t>
      </w:r>
    </w:p>
    <w:p>
      <w:pPr>
        <w:pStyle w:val="0"/>
        <w:jc w:val="both"/>
      </w:pPr>
      <w:r>
        <w:rPr>
          <w:sz w:val="20"/>
        </w:rPr>
        <w:t xml:space="preserve">(в ред. Федерального </w:t>
      </w:r>
      <w:hyperlink w:history="0" r:id="rId7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получать информацию о деятельности общества и знакомиться с его документами бухгалтерского учета и иной документацией в установленном его уставом </w:t>
      </w:r>
      <w:hyperlink w:history="0" r:id="rId79" w:tooltip="Информационное письмо Президиума ВАС РФ от 18.01.2011 N 144 &quot;О некоторых вопросах практики рассмотрения арбитражными судами споров о предоставлении информации участникам хозяйственных обществ&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30.12.2008 </w:t>
      </w:r>
      <w:hyperlink w:history="0" r:id="rId8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16.04.2022 </w:t>
      </w:r>
      <w:hyperlink w:history="0" r:id="rId8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принимать участие в распределении прибыли;</w:t>
      </w:r>
    </w:p>
    <w:p>
      <w:pPr>
        <w:pStyle w:val="0"/>
        <w:spacing w:before="200" w:line-rule="auto"/>
        <w:ind w:firstLine="540"/>
        <w:jc w:val="both"/>
      </w:pPr>
      <w:r>
        <w:rPr>
          <w:sz w:val="20"/>
        </w:rP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history="0" w:anchor="P400" w:tooltip="Статья 21. Переход доли или части доли участника общества в уставном капитале общества к другим участникам общества и третьим лицам">
        <w:r>
          <w:rPr>
            <w:sz w:val="20"/>
            <w:color w:val="0000ff"/>
          </w:rPr>
          <w:t xml:space="preserve">законом</w:t>
        </w:r>
      </w:hyperlink>
      <w:r>
        <w:rPr>
          <w:sz w:val="20"/>
        </w:rPr>
        <w:t xml:space="preserve"> и уставом общества;</w:t>
      </w:r>
    </w:p>
    <w:p>
      <w:pPr>
        <w:pStyle w:val="0"/>
        <w:jc w:val="both"/>
      </w:pPr>
      <w:r>
        <w:rPr>
          <w:sz w:val="20"/>
        </w:rPr>
        <w:t xml:space="preserve">(в ред. Федерального </w:t>
      </w:r>
      <w:hyperlink w:history="0" r:id="rId8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history="0" w:anchor="P514"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8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получить в случае ликвидации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Участники общества имеют также другие права, предусмотренные настоящим Федеральным законом.</w:t>
      </w:r>
    </w:p>
    <w:bookmarkStart w:id="133" w:name="P133"/>
    <w:bookmarkEnd w:id="133"/>
    <w:p>
      <w:pPr>
        <w:pStyle w:val="0"/>
        <w:spacing w:before="200" w:line-rule="auto"/>
        <w:ind w:firstLine="540"/>
        <w:jc w:val="both"/>
      </w:pPr>
      <w:r>
        <w:rPr>
          <w:sz w:val="20"/>
        </w:rPr>
        <w:t xml:space="preserve">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bookmarkStart w:id="134" w:name="P134"/>
    <w:bookmarkEnd w:id="134"/>
    <w:p>
      <w:pPr>
        <w:pStyle w:val="0"/>
        <w:spacing w:before="200" w:line-rule="auto"/>
        <w:ind w:firstLine="540"/>
        <w:jc w:val="both"/>
      </w:pPr>
      <w:r>
        <w:rPr>
          <w:sz w:val="20"/>
        </w:rPr>
        <w:t xml:space="preserve">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pPr>
        <w:pStyle w:val="0"/>
        <w:jc w:val="both"/>
      </w:pPr>
      <w:r>
        <w:rPr>
          <w:sz w:val="20"/>
        </w:rPr>
        <w:t xml:space="preserve">(в ред. Федерального </w:t>
      </w:r>
      <w:hyperlink w:history="0" r:id="rId8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pPr>
        <w:pStyle w:val="0"/>
        <w:spacing w:before="200" w:line-rule="auto"/>
        <w:ind w:firstLine="540"/>
        <w:jc w:val="both"/>
      </w:pPr>
      <w:r>
        <w:rPr>
          <w:sz w:val="20"/>
        </w:rPr>
        <w:t xml:space="preserve">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bookmarkStart w:id="138" w:name="P138"/>
    <w:bookmarkEnd w:id="138"/>
    <w:p>
      <w:pPr>
        <w:pStyle w:val="0"/>
        <w:spacing w:before="200" w:line-rule="auto"/>
        <w:ind w:firstLine="540"/>
        <w:jc w:val="both"/>
      </w:pPr>
      <w:r>
        <w:rPr>
          <w:sz w:val="20"/>
        </w:rPr>
        <w:t xml:space="preserve">3. Учредители (участники) общества вправе заключить </w:t>
      </w:r>
      <w:hyperlink w:history="0" r:id="rId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договор</w:t>
        </w:r>
      </w:hyperlink>
      <w:r>
        <w:rPr>
          <w:sz w:val="20"/>
        </w:rP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Федеральных законов от 19.07.2009 </w:t>
      </w:r>
      <w:hyperlink w:history="0" r:id="rId8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29.06.2015 </w:t>
      </w:r>
      <w:hyperlink w:history="0" r:id="rId8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Участники общества, заключившие договор, указанный в </w:t>
      </w:r>
      <w:hyperlink w:history="0" w:anchor="P138" w:tooltip="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
        <w:r>
          <w:rPr>
            <w:sz w:val="20"/>
            <w:color w:val="0000ff"/>
          </w:rPr>
          <w:t xml:space="preserve">абзаце первом</w:t>
        </w:r>
      </w:hyperlink>
      <w:r>
        <w:rPr>
          <w:sz w:val="20"/>
        </w:rP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pPr>
        <w:pStyle w:val="0"/>
        <w:jc w:val="both"/>
      </w:pPr>
      <w:r>
        <w:rPr>
          <w:sz w:val="20"/>
        </w:rPr>
        <w:t xml:space="preserve">(абзац введен Федеральным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jc w:val="both"/>
      </w:pPr>
      <w:r>
        <w:rPr>
          <w:sz w:val="20"/>
        </w:rPr>
        <w:t xml:space="preserve">(п. 3 введен Федеральным </w:t>
      </w:r>
      <w:hyperlink w:history="0" r:id="rId8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w:history="0" r:id="rId90"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 введен Федеральным </w:t>
      </w:r>
      <w:hyperlink w:history="0" r:id="rId9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pPr>
      <w:r>
        <w:rPr>
          <w:sz w:val="20"/>
        </w:rPr>
      </w:r>
    </w:p>
    <w:p>
      <w:pPr>
        <w:pStyle w:val="2"/>
        <w:outlineLvl w:val="1"/>
        <w:ind w:firstLine="540"/>
        <w:jc w:val="both"/>
      </w:pPr>
      <w:r>
        <w:rPr>
          <w:sz w:val="20"/>
        </w:rPr>
        <w:t xml:space="preserve">Статья 9. Обязанности участников общества</w:t>
      </w:r>
    </w:p>
    <w:p>
      <w:pPr>
        <w:pStyle w:val="0"/>
      </w:pPr>
      <w:r>
        <w:rPr>
          <w:sz w:val="20"/>
        </w:rPr>
      </w:r>
    </w:p>
    <w:p>
      <w:pPr>
        <w:pStyle w:val="0"/>
        <w:ind w:firstLine="540"/>
        <w:jc w:val="both"/>
      </w:pPr>
      <w:r>
        <w:rPr>
          <w:sz w:val="20"/>
        </w:rPr>
        <w:t xml:space="preserve">1. Участники общества обязаны:</w:t>
      </w:r>
    </w:p>
    <w:p>
      <w:pPr>
        <w:pStyle w:val="0"/>
        <w:spacing w:before="200" w:line-rule="auto"/>
        <w:ind w:firstLine="540"/>
        <w:jc w:val="both"/>
      </w:pPr>
      <w:r>
        <w:rPr>
          <w:sz w:val="20"/>
        </w:rPr>
        <w:t xml:space="preserve">оплачивать доли в уставном капитале общества в порядке, в размерах и в сроки, которые предусмотрены настоящим Федеральным </w:t>
      </w:r>
      <w:r>
        <w:rPr>
          <w:sz w:val="20"/>
        </w:rPr>
        <w:t xml:space="preserve">законом</w:t>
      </w:r>
      <w:r>
        <w:rPr>
          <w:sz w:val="20"/>
        </w:rPr>
        <w:t xml:space="preserve"> и договором об учреждении общества;</w:t>
      </w:r>
    </w:p>
    <w:p>
      <w:pPr>
        <w:pStyle w:val="0"/>
        <w:jc w:val="both"/>
      </w:pPr>
      <w:r>
        <w:rPr>
          <w:sz w:val="20"/>
        </w:rPr>
        <w:t xml:space="preserve">(в ред. Федерального </w:t>
      </w:r>
      <w:hyperlink w:history="0" r:id="rId9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не разглашать информацию о деятельности общества, в отношении которой установлено требование об обеспечении ее конфиденциальности.</w:t>
      </w:r>
    </w:p>
    <w:p>
      <w:pPr>
        <w:pStyle w:val="0"/>
        <w:jc w:val="both"/>
      </w:pPr>
      <w:r>
        <w:rPr>
          <w:sz w:val="20"/>
        </w:rPr>
        <w:t xml:space="preserve">(в ред. Федерального </w:t>
      </w:r>
      <w:hyperlink w:history="0" r:id="rId9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Участники общества несут и другие обязанности, предусмотренные настоящим Федеральным законом.</w:t>
      </w:r>
    </w:p>
    <w:p>
      <w:pPr>
        <w:pStyle w:val="0"/>
        <w:spacing w:before="200" w:line-rule="auto"/>
        <w:ind w:firstLine="540"/>
        <w:jc w:val="both"/>
      </w:pPr>
      <w:r>
        <w:rPr>
          <w:sz w:val="20"/>
        </w:rPr>
        <w:t xml:space="preserve">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bookmarkStart w:id="155" w:name="P155"/>
    <w:bookmarkEnd w:id="155"/>
    <w:p>
      <w:pPr>
        <w:pStyle w:val="0"/>
        <w:spacing w:before="200" w:line-rule="auto"/>
        <w:ind w:firstLine="540"/>
        <w:jc w:val="both"/>
      </w:pPr>
      <w:r>
        <w:rPr>
          <w:sz w:val="20"/>
        </w:rPr>
        <w:t xml:space="preserve">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pPr>
        <w:pStyle w:val="0"/>
        <w:jc w:val="both"/>
      </w:pPr>
      <w:r>
        <w:rPr>
          <w:sz w:val="20"/>
        </w:rPr>
        <w:t xml:space="preserve">(в ред. Федерального </w:t>
      </w:r>
      <w:hyperlink w:history="0" r:id="rId9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pPr>
        <w:pStyle w:val="0"/>
      </w:pPr>
      <w:r>
        <w:rPr>
          <w:sz w:val="20"/>
        </w:rPr>
      </w:r>
    </w:p>
    <w:p>
      <w:pPr>
        <w:pStyle w:val="2"/>
        <w:outlineLvl w:val="1"/>
        <w:ind w:firstLine="540"/>
        <w:jc w:val="both"/>
      </w:pPr>
      <w:r>
        <w:rPr>
          <w:sz w:val="20"/>
        </w:rPr>
        <w:t xml:space="preserve">Статья 10. Исключение участника общества из общества</w:t>
      </w:r>
    </w:p>
    <w:p>
      <w:pPr>
        <w:pStyle w:val="0"/>
        <w:ind w:firstLine="540"/>
        <w:jc w:val="both"/>
      </w:pPr>
      <w:r>
        <w:rPr>
          <w:sz w:val="20"/>
        </w:rPr>
      </w:r>
    </w:p>
    <w:p>
      <w:pPr>
        <w:pStyle w:val="0"/>
        <w:ind w:firstLine="540"/>
        <w:jc w:val="both"/>
      </w:pPr>
      <w:r>
        <w:rPr>
          <w:sz w:val="20"/>
        </w:rP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r>
        <w:rPr>
          <w:sz w:val="20"/>
        </w:rPr>
        <w:t xml:space="preserve">нарушает</w:t>
      </w:r>
      <w:r>
        <w:rPr>
          <w:sz w:val="20"/>
        </w:rPr>
        <w:t xml:space="preserve"> свои обязанности либо своими действиями (бездействием) делает невозможной деятельность общества или существенно ее затрудняет.</w:t>
      </w:r>
    </w:p>
    <w:p>
      <w:pPr>
        <w:pStyle w:val="0"/>
      </w:pPr>
      <w:r>
        <w:rPr>
          <w:sz w:val="20"/>
        </w:rPr>
      </w:r>
    </w:p>
    <w:p>
      <w:pPr>
        <w:pStyle w:val="2"/>
        <w:outlineLvl w:val="0"/>
        <w:jc w:val="center"/>
      </w:pPr>
      <w:r>
        <w:rPr>
          <w:sz w:val="20"/>
        </w:rPr>
        <w:t xml:space="preserve">Глава II. УЧРЕЖДЕНИЕ ОБЩЕСТВА</w:t>
      </w:r>
    </w:p>
    <w:p>
      <w:pPr>
        <w:pStyle w:val="0"/>
      </w:pPr>
      <w:r>
        <w:rPr>
          <w:sz w:val="20"/>
        </w:rPr>
      </w:r>
    </w:p>
    <w:p>
      <w:pPr>
        <w:pStyle w:val="2"/>
        <w:outlineLvl w:val="1"/>
        <w:ind w:firstLine="540"/>
        <w:jc w:val="both"/>
      </w:pPr>
      <w:r>
        <w:rPr>
          <w:sz w:val="20"/>
        </w:rPr>
        <w:t xml:space="preserve">Статья 11. Порядок учреждения общества</w:t>
      </w:r>
    </w:p>
    <w:p>
      <w:pPr>
        <w:pStyle w:val="0"/>
        <w:ind w:firstLine="540"/>
        <w:jc w:val="both"/>
      </w:pPr>
      <w:r>
        <w:rPr>
          <w:sz w:val="20"/>
        </w:rPr>
        <w:t xml:space="preserve">(в ред. Федерального </w:t>
      </w:r>
      <w:hyperlink w:history="0" r:id="rId9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Учреждение общества осуществляется по решению его учредителей или учредителя. Решение об учреждении общества </w:t>
      </w:r>
      <w:hyperlink w:history="0" r:id="rId96" w:tooltip="&lt;Информация&gt; ФНС России &quot;Решение о создании ООО не требует нотариального удостоверения&quot; {КонсультантПлюс}">
        <w:r>
          <w:rPr>
            <w:sz w:val="20"/>
            <w:color w:val="0000ff"/>
          </w:rPr>
          <w:t xml:space="preserve">принимается</w:t>
        </w:r>
      </w:hyperlink>
      <w:r>
        <w:rPr>
          <w:sz w:val="20"/>
        </w:rPr>
        <w:t xml:space="preserve"> собранием учредителей общества. В случае учреждения общества одним лицом решение о его учреждении принимается этим лицом единолично.</w:t>
      </w:r>
    </w:p>
    <w:p>
      <w:pPr>
        <w:pStyle w:val="0"/>
        <w:spacing w:before="200" w:line-rule="auto"/>
        <w:ind w:firstLine="540"/>
        <w:jc w:val="both"/>
      </w:pPr>
      <w:r>
        <w:rPr>
          <w:sz w:val="20"/>
        </w:rP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pPr>
        <w:pStyle w:val="0"/>
        <w:jc w:val="both"/>
      </w:pPr>
      <w:r>
        <w:rPr>
          <w:sz w:val="20"/>
        </w:rPr>
        <w:t xml:space="preserve">(в ред. Федерального </w:t>
      </w:r>
      <w:hyperlink w:history="0" r:id="rId9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При учреждении общества учредители или учредитель могут назначить аудиторскую организацию (индивидуального аудитора) общества, а в случаях, если в соответствии с </w:t>
      </w:r>
      <w:hyperlink w:history="0" r:id="rId98"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годовая бухгалтерская (финансовая) отчетность общества подлежит обязательному аудиту, учредители или учредитель должны принять решение о назначении аудиторской организации.</w:t>
      </w:r>
    </w:p>
    <w:p>
      <w:pPr>
        <w:pStyle w:val="0"/>
        <w:jc w:val="both"/>
      </w:pPr>
      <w:r>
        <w:rPr>
          <w:sz w:val="20"/>
        </w:rPr>
        <w:t xml:space="preserve">(в ред. Федерального </w:t>
      </w:r>
      <w:hyperlink w:history="0" r:id="rId9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pPr>
        <w:pStyle w:val="0"/>
        <w:spacing w:before="200" w:line-rule="auto"/>
        <w:ind w:firstLine="540"/>
        <w:jc w:val="both"/>
      </w:pPr>
      <w:r>
        <w:rPr>
          <w:sz w:val="20"/>
        </w:rPr>
        <w:t xml:space="preserve">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pPr>
        <w:pStyle w:val="0"/>
        <w:jc w:val="both"/>
      </w:pPr>
      <w:r>
        <w:rPr>
          <w:sz w:val="20"/>
        </w:rPr>
        <w:t xml:space="preserve">(в ред. Федерального </w:t>
      </w:r>
      <w:hyperlink w:history="0" r:id="rId10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4. Избрание органов управления общества, образование ревизионной комиссии или избрание ревизора общества и назначение аудиторской организации (индивидуального аудитора) общества осуществляются большинством не менее трех четвертей голосов от общего числа голосов учредителей общества.</w:t>
      </w:r>
    </w:p>
    <w:p>
      <w:pPr>
        <w:pStyle w:val="0"/>
        <w:jc w:val="both"/>
      </w:pPr>
      <w:r>
        <w:rPr>
          <w:sz w:val="20"/>
        </w:rPr>
        <w:t xml:space="preserve">(в ред. Федерального </w:t>
      </w:r>
      <w:hyperlink w:history="0" r:id="rId10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Если к моменту избрания органов управления общества, образования ревизионной комиссии или избрания ревизора общества и назначения аудиторской организации (индивидуального аудитора) общества размер долей каждого из учредителей общества не определен, каждый учредитель общества при голосовании имеет один голос.</w:t>
      </w:r>
    </w:p>
    <w:p>
      <w:pPr>
        <w:pStyle w:val="0"/>
        <w:jc w:val="both"/>
      </w:pPr>
      <w:r>
        <w:rPr>
          <w:sz w:val="20"/>
        </w:rPr>
        <w:t xml:space="preserve">(в ред. Федерального </w:t>
      </w:r>
      <w:hyperlink w:history="0" r:id="rId10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pPr>
        <w:pStyle w:val="0"/>
        <w:spacing w:before="200" w:line-rule="auto"/>
        <w:ind w:firstLine="540"/>
        <w:jc w:val="both"/>
      </w:pPr>
      <w:r>
        <w:rPr>
          <w:sz w:val="20"/>
        </w:rPr>
        <w:t xml:space="preserve">Договор об учреждении общества не является учредительным документом общества.</w:t>
      </w:r>
    </w:p>
    <w:p>
      <w:pPr>
        <w:pStyle w:val="0"/>
        <w:spacing w:before="200" w:line-rule="auto"/>
        <w:ind w:firstLine="540"/>
        <w:jc w:val="both"/>
      </w:pPr>
      <w:r>
        <w:rPr>
          <w:sz w:val="20"/>
        </w:rPr>
        <w:t xml:space="preserve">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pPr>
        <w:pStyle w:val="0"/>
        <w:spacing w:before="200" w:line-rule="auto"/>
        <w:ind w:firstLine="540"/>
        <w:jc w:val="both"/>
      </w:pPr>
      <w:r>
        <w:rPr>
          <w:sz w:val="20"/>
        </w:rPr>
        <w:t xml:space="preserve">7. Особенности учреждения общества с участием иностранных инвесторов определяются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w:history="0" r:id="rId10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history="0" w:anchor="P267" w:tooltip="Статья 16. Порядок оплаты долей в уставном капитале общества при его учреждении">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12. Устав общества</w:t>
      </w:r>
    </w:p>
    <w:p>
      <w:pPr>
        <w:pStyle w:val="0"/>
        <w:jc w:val="both"/>
      </w:pPr>
      <w:r>
        <w:rPr>
          <w:sz w:val="20"/>
        </w:rPr>
        <w:t xml:space="preserve">(в ред. Федерального </w:t>
      </w:r>
      <w:hyperlink w:history="0" r:id="rId10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p>
      <w:pPr>
        <w:pStyle w:val="0"/>
        <w:ind w:firstLine="540"/>
        <w:jc w:val="both"/>
      </w:pPr>
      <w:r>
        <w:rPr>
          <w:sz w:val="20"/>
        </w:rPr>
        <w:t xml:space="preserve">1. Учредительным документом общества является устав общества.</w:t>
      </w:r>
    </w:p>
    <w:bookmarkStart w:id="190" w:name="P190"/>
    <w:bookmarkEnd w:id="190"/>
    <w:p>
      <w:pPr>
        <w:pStyle w:val="0"/>
        <w:spacing w:before="200" w:line-rule="auto"/>
        <w:ind w:firstLine="540"/>
        <w:jc w:val="both"/>
      </w:pPr>
      <w:r>
        <w:rPr>
          <w:sz w:val="20"/>
        </w:rPr>
        <w:t xml:space="preserve">Общество действует на основании утвержденного его учредителями (участниками) устава общества либо </w:t>
      </w:r>
      <w:hyperlink w:history="0" r:id="rId105"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типового устава</w:t>
        </w:r>
      </w:hyperlink>
      <w:r>
        <w:rPr>
          <w:sz w:val="20"/>
        </w:rPr>
        <w:t xml:space="preserve">,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pPr>
        <w:pStyle w:val="0"/>
        <w:spacing w:before="200" w:line-rule="auto"/>
        <w:ind w:firstLine="540"/>
        <w:jc w:val="both"/>
      </w:pPr>
      <w:r>
        <w:rPr>
          <w:sz w:val="20"/>
        </w:rP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w:history="0" r:id="rId106"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history="0" w:anchor="P190" w:tooltip="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
        <w:r>
          <w:rPr>
            <w:sz w:val="20"/>
            <w:color w:val="0000ff"/>
          </w:rPr>
          <w:t xml:space="preserve">абзацем вторым</w:t>
        </w:r>
      </w:hyperlink>
      <w:r>
        <w:rPr>
          <w:sz w:val="20"/>
        </w:rP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pPr>
        <w:pStyle w:val="0"/>
        <w:jc w:val="both"/>
      </w:pPr>
      <w:r>
        <w:rPr>
          <w:sz w:val="20"/>
        </w:rPr>
        <w:t xml:space="preserve">(п. 1 в ред. Федерального </w:t>
      </w:r>
      <w:hyperlink w:history="0" r:id="rId1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194" w:name="P194"/>
    <w:bookmarkEnd w:id="194"/>
    <w:p>
      <w:pPr>
        <w:pStyle w:val="0"/>
        <w:spacing w:before="200" w:line-rule="auto"/>
        <w:ind w:firstLine="540"/>
        <w:jc w:val="both"/>
      </w:pPr>
      <w:r>
        <w:rPr>
          <w:sz w:val="20"/>
        </w:rPr>
        <w:t xml:space="preserve">2. Устав общества, утвержденный учредителями (участниками) общества, должен содержать:</w:t>
      </w:r>
    </w:p>
    <w:p>
      <w:pPr>
        <w:pStyle w:val="0"/>
        <w:jc w:val="both"/>
      </w:pPr>
      <w:r>
        <w:rPr>
          <w:sz w:val="20"/>
        </w:rPr>
        <w:t xml:space="preserve">(в ред. Федерального </w:t>
      </w:r>
      <w:hyperlink w:history="0" r:id="rId10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196" w:name="P196"/>
    <w:bookmarkEnd w:id="196"/>
    <w:p>
      <w:pPr>
        <w:pStyle w:val="0"/>
        <w:spacing w:before="200" w:line-rule="auto"/>
        <w:ind w:firstLine="540"/>
        <w:jc w:val="both"/>
      </w:pPr>
      <w:r>
        <w:rPr>
          <w:sz w:val="20"/>
        </w:rPr>
        <w:t xml:space="preserve">полное и сокращенное фирменное наименование общества;</w:t>
      </w:r>
    </w:p>
    <w:bookmarkStart w:id="197" w:name="P197"/>
    <w:bookmarkEnd w:id="197"/>
    <w:p>
      <w:pPr>
        <w:pStyle w:val="0"/>
        <w:spacing w:before="200" w:line-rule="auto"/>
        <w:ind w:firstLine="540"/>
        <w:jc w:val="both"/>
      </w:pPr>
      <w:r>
        <w:rPr>
          <w:sz w:val="20"/>
        </w:rPr>
        <w:t xml:space="preserve">сведения о месте нахождения общества;</w:t>
      </w:r>
    </w:p>
    <w:p>
      <w:pPr>
        <w:pStyle w:val="0"/>
        <w:spacing w:before="200" w:line-rule="auto"/>
        <w:ind w:firstLine="540"/>
        <w:jc w:val="both"/>
      </w:pPr>
      <w:r>
        <w:rPr>
          <w:sz w:val="20"/>
        </w:rPr>
        <w:t xml:space="preserve">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bookmarkStart w:id="199" w:name="P199"/>
    <w:bookmarkEnd w:id="199"/>
    <w:p>
      <w:pPr>
        <w:pStyle w:val="0"/>
        <w:spacing w:before="200" w:line-rule="auto"/>
        <w:ind w:firstLine="540"/>
        <w:jc w:val="both"/>
      </w:pPr>
      <w:r>
        <w:rPr>
          <w:sz w:val="20"/>
        </w:rPr>
        <w:t xml:space="preserve">сведения о размере уставного капитала общества;</w:t>
      </w:r>
    </w:p>
    <w:p>
      <w:pPr>
        <w:pStyle w:val="0"/>
        <w:spacing w:before="200" w:line-rule="auto"/>
        <w:ind w:firstLine="540"/>
        <w:jc w:val="both"/>
      </w:pPr>
      <w:r>
        <w:rPr>
          <w:sz w:val="20"/>
        </w:rPr>
        <w:t xml:space="preserve">абзац утратил силу с 1 июля 2009 года. - Федеральный </w:t>
      </w:r>
      <w:hyperlink w:history="0" r:id="rId10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spacing w:before="200" w:line-rule="auto"/>
        <w:ind w:firstLine="540"/>
        <w:jc w:val="both"/>
      </w:pPr>
      <w:r>
        <w:rPr>
          <w:sz w:val="20"/>
        </w:rPr>
        <w:t xml:space="preserve">права и обязанности участников общества;</w:t>
      </w:r>
    </w:p>
    <w:p>
      <w:pPr>
        <w:pStyle w:val="0"/>
        <w:spacing w:before="200" w:line-rule="auto"/>
        <w:ind w:firstLine="540"/>
        <w:jc w:val="both"/>
      </w:pPr>
      <w:r>
        <w:rPr>
          <w:sz w:val="20"/>
        </w:rPr>
        <w:t xml:space="preserve">сведения о порядке и последствиях выхода участника общества из общества, если право на выход из общества предусмотрено уставом общества;</w:t>
      </w:r>
    </w:p>
    <w:p>
      <w:pPr>
        <w:pStyle w:val="0"/>
        <w:jc w:val="both"/>
      </w:pPr>
      <w:r>
        <w:rPr>
          <w:sz w:val="20"/>
        </w:rPr>
        <w:t xml:space="preserve">(в ред. Федерального </w:t>
      </w:r>
      <w:hyperlink w:history="0" r:id="rId11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сведения о порядке перехода доли или части доли в уставном капитале общества к другому лицу;</w:t>
      </w:r>
    </w:p>
    <w:p>
      <w:pPr>
        <w:pStyle w:val="0"/>
        <w:jc w:val="both"/>
      </w:pPr>
      <w:r>
        <w:rPr>
          <w:sz w:val="20"/>
        </w:rPr>
        <w:t xml:space="preserve">(в ред. Федерального </w:t>
      </w:r>
      <w:hyperlink w:history="0" r:id="rId11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сведения о порядке хранения документов общества и о порядке предоставления обществом информации участникам общества и другим лицам;</w:t>
      </w:r>
    </w:p>
    <w:p>
      <w:pPr>
        <w:pStyle w:val="0"/>
        <w:spacing w:before="200" w:line-rule="auto"/>
        <w:ind w:firstLine="540"/>
        <w:jc w:val="both"/>
      </w:pPr>
      <w:r>
        <w:rPr>
          <w:sz w:val="20"/>
        </w:rPr>
        <w:t xml:space="preserve">иные сведения, предусмотренные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Устав общества может также содержать иные положения, не противоречащие настоящему Федеральному закону и иным федеральным законам.</w:t>
      </w:r>
    </w:p>
    <w:p>
      <w:pPr>
        <w:pStyle w:val="0"/>
        <w:spacing w:before="200" w:line-rule="auto"/>
        <w:ind w:firstLine="540"/>
        <w:jc w:val="both"/>
      </w:pPr>
      <w:r>
        <w:rPr>
          <w:sz w:val="20"/>
        </w:rPr>
        <w:t xml:space="preserve">2.1. Типовой устав должен содержать сведения, предусмотренные </w:t>
      </w:r>
      <w:hyperlink w:history="0" w:anchor="P194" w:tooltip="2. Устав общества, утвержденный учредителями (участниками) общества, должен содержать:">
        <w:r>
          <w:rPr>
            <w:sz w:val="20"/>
            <w:color w:val="0000ff"/>
          </w:rPr>
          <w:t xml:space="preserve">пунктом 2</w:t>
        </w:r>
      </w:hyperlink>
      <w:r>
        <w:rPr>
          <w:sz w:val="20"/>
        </w:rPr>
        <w:t xml:space="preserve"> настоящей статьи, за исключением сведений, предусмотренных </w:t>
      </w:r>
      <w:hyperlink w:history="0" w:anchor="P196" w:tooltip="полное и сокращенное фирменное наименование общества;">
        <w:r>
          <w:rPr>
            <w:sz w:val="20"/>
            <w:color w:val="0000ff"/>
          </w:rPr>
          <w:t xml:space="preserve">абзацами вторым</w:t>
        </w:r>
      </w:hyperlink>
      <w:r>
        <w:rPr>
          <w:sz w:val="20"/>
        </w:rPr>
        <w:t xml:space="preserve">, </w:t>
      </w:r>
      <w:hyperlink w:history="0" w:anchor="P197" w:tooltip="сведения о месте нахождения общества;">
        <w:r>
          <w:rPr>
            <w:sz w:val="20"/>
            <w:color w:val="0000ff"/>
          </w:rPr>
          <w:t xml:space="preserve">третьим</w:t>
        </w:r>
      </w:hyperlink>
      <w:r>
        <w:rPr>
          <w:sz w:val="20"/>
        </w:rPr>
        <w:t xml:space="preserve"> и </w:t>
      </w:r>
      <w:hyperlink w:history="0" w:anchor="P199" w:tooltip="сведения о размере уставного капитала общества;">
        <w:r>
          <w:rPr>
            <w:sz w:val="20"/>
            <w:color w:val="0000ff"/>
          </w:rPr>
          <w:t xml:space="preserve">пятым</w:t>
        </w:r>
      </w:hyperlink>
      <w:r>
        <w:rPr>
          <w:sz w:val="20"/>
        </w:rPr>
        <w:t xml:space="preserve"> указанного пункта.</w:t>
      </w:r>
    </w:p>
    <w:p>
      <w:pPr>
        <w:pStyle w:val="0"/>
        <w:jc w:val="both"/>
      </w:pPr>
      <w:r>
        <w:rPr>
          <w:sz w:val="20"/>
        </w:rPr>
        <w:t xml:space="preserve">(п. 2.1 введен Федеральным </w:t>
      </w:r>
      <w:hyperlink w:history="0" r:id="rId11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spacing w:before="200" w:line-rule="auto"/>
        <w:ind w:firstLine="540"/>
        <w:jc w:val="both"/>
      </w:pPr>
      <w:r>
        <w:rPr>
          <w:sz w:val="20"/>
        </w:rPr>
        <w:t xml:space="preserve">3. По требованию участника общества, аудиторской организации (индивидуального аудитора) общества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pPr>
        <w:pStyle w:val="0"/>
        <w:jc w:val="both"/>
      </w:pPr>
      <w:r>
        <w:rPr>
          <w:sz w:val="20"/>
        </w:rPr>
        <w:t xml:space="preserve">(в ред. Федеральных законов от 30.12.2008 </w:t>
      </w:r>
      <w:hyperlink w:history="0" r:id="rId11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1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16.04.2022 </w:t>
      </w:r>
      <w:hyperlink w:history="0" r:id="rId11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4. Изменения в устав общества, утвержденный учредителями (участниками) общества, вносятся по решению общего собрания участников общества.</w:t>
      </w:r>
    </w:p>
    <w:p>
      <w:pPr>
        <w:pStyle w:val="0"/>
        <w:jc w:val="both"/>
      </w:pPr>
      <w:r>
        <w:rPr>
          <w:sz w:val="20"/>
        </w:rPr>
        <w:t xml:space="preserve">(в ред. Федеральных законов от 30.12.2008 </w:t>
      </w:r>
      <w:hyperlink w:history="0" r:id="rId11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1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history="0" w:anchor="P225" w:tooltip="Статья 13. Государственная регистрация общества">
        <w:r>
          <w:rPr>
            <w:sz w:val="20"/>
            <w:color w:val="0000ff"/>
          </w:rPr>
          <w:t xml:space="preserve">статьей 13</w:t>
        </w:r>
      </w:hyperlink>
      <w:r>
        <w:rPr>
          <w:sz w:val="20"/>
        </w:rPr>
        <w:t xml:space="preserve"> настоящего Федерального закона для регистрации общества.</w:t>
      </w:r>
    </w:p>
    <w:p>
      <w:pPr>
        <w:pStyle w:val="0"/>
        <w:jc w:val="both"/>
      </w:pPr>
      <w:r>
        <w:rPr>
          <w:sz w:val="20"/>
        </w:rPr>
        <w:t xml:space="preserve">(в ред. Федеральных законов от 30.12.2008 </w:t>
      </w:r>
      <w:hyperlink w:history="0" r:id="rId11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1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pPr>
        <w:pStyle w:val="0"/>
        <w:jc w:val="both"/>
      </w:pPr>
      <w:r>
        <w:rPr>
          <w:sz w:val="20"/>
        </w:rPr>
        <w:t xml:space="preserve">(в ред. Федеральных законов от 30.12.2008 </w:t>
      </w:r>
      <w:hyperlink w:history="0" r:id="rId12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2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history="0" w:anchor="P194" w:tooltip="2. Устав общества, утвержденный учредителями (участниками) общества, должен содержать:">
        <w:r>
          <w:rPr>
            <w:sz w:val="20"/>
            <w:color w:val="0000ff"/>
          </w:rPr>
          <w:t xml:space="preserve">пунктом 2</w:t>
        </w:r>
      </w:hyperlink>
      <w:r>
        <w:rPr>
          <w:sz w:val="20"/>
        </w:rPr>
        <w:t xml:space="preserve"> настоящей статьи.</w:t>
      </w:r>
    </w:p>
    <w:p>
      <w:pPr>
        <w:pStyle w:val="0"/>
        <w:jc w:val="both"/>
      </w:pPr>
      <w:r>
        <w:rPr>
          <w:sz w:val="20"/>
        </w:rPr>
        <w:t xml:space="preserve">(абзац введен Федеральным </w:t>
      </w:r>
      <w:hyperlink w:history="0" r:id="rId12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spacing w:before="200" w:line-rule="auto"/>
        <w:ind w:firstLine="540"/>
        <w:jc w:val="both"/>
      </w:pPr>
      <w:r>
        <w:rPr>
          <w:sz w:val="20"/>
        </w:rP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w:history="0" r:id="rId12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t xml:space="preserve">(абзац введен Федеральным </w:t>
      </w:r>
      <w:hyperlink w:history="0" r:id="rId12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spacing w:before="200" w:line-rule="auto"/>
        <w:ind w:firstLine="540"/>
        <w:jc w:val="both"/>
      </w:pPr>
      <w:r>
        <w:rPr>
          <w:sz w:val="20"/>
        </w:rPr>
        <w:t xml:space="preserve">5. Утратил силу с 1 июля 2009 года. - Федеральный </w:t>
      </w:r>
      <w:hyperlink w:history="0" r:id="rId12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13. Государственная регистрация общества</w:t>
      </w:r>
    </w:p>
    <w:p>
      <w:pPr>
        <w:pStyle w:val="0"/>
      </w:pPr>
      <w:r>
        <w:rPr>
          <w:sz w:val="20"/>
        </w:rPr>
      </w:r>
    </w:p>
    <w:p>
      <w:pPr>
        <w:pStyle w:val="0"/>
        <w:ind w:firstLine="540"/>
        <w:jc w:val="both"/>
      </w:pPr>
      <w:r>
        <w:rPr>
          <w:sz w:val="20"/>
        </w:rPr>
        <w:t xml:space="preserve">Общество подлежит государственной регистрации в органе, осуществляющем государственную регистрацию юридических лиц, в </w:t>
      </w:r>
      <w:r>
        <w:rPr>
          <w:sz w:val="20"/>
        </w:rPr>
        <w:t xml:space="preserve">порядке</w:t>
      </w:r>
      <w:r>
        <w:rPr>
          <w:sz w:val="20"/>
        </w:rPr>
        <w:t xml:space="preserve">, установленном федеральным законом о государственной регистрации юридических лиц.</w:t>
      </w:r>
    </w:p>
    <w:p>
      <w:pPr>
        <w:pStyle w:val="0"/>
      </w:pPr>
      <w:r>
        <w:rPr>
          <w:sz w:val="20"/>
        </w:rPr>
      </w:r>
    </w:p>
    <w:p>
      <w:pPr>
        <w:pStyle w:val="2"/>
        <w:outlineLvl w:val="0"/>
        <w:jc w:val="center"/>
      </w:pPr>
      <w:r>
        <w:rPr>
          <w:sz w:val="20"/>
        </w:rPr>
        <w:t xml:space="preserve">Глава III. УСТАВНЫЙ КАПИТАЛ ОБЩЕСТВА.</w:t>
      </w:r>
    </w:p>
    <w:p>
      <w:pPr>
        <w:pStyle w:val="2"/>
        <w:jc w:val="center"/>
      </w:pPr>
      <w:r>
        <w:rPr>
          <w:sz w:val="20"/>
        </w:rPr>
        <w:t xml:space="preserve">ИМУЩЕСТВО ОБЩЕСТВА</w:t>
      </w:r>
    </w:p>
    <w:p>
      <w:pPr>
        <w:pStyle w:val="0"/>
      </w:pPr>
      <w:r>
        <w:rPr>
          <w:sz w:val="20"/>
        </w:rPr>
      </w:r>
    </w:p>
    <w:p>
      <w:pPr>
        <w:pStyle w:val="2"/>
        <w:outlineLvl w:val="1"/>
        <w:ind w:firstLine="540"/>
        <w:jc w:val="both"/>
      </w:pPr>
      <w:r>
        <w:rPr>
          <w:sz w:val="20"/>
        </w:rPr>
        <w:t xml:space="preserve">Статья 14. Уставный капитал общества. Доли в уставном капитале общества</w:t>
      </w:r>
    </w:p>
    <w:p>
      <w:pPr>
        <w:pStyle w:val="0"/>
        <w:ind w:firstLine="540"/>
        <w:jc w:val="both"/>
      </w:pPr>
      <w:r>
        <w:rPr>
          <w:sz w:val="20"/>
        </w:rPr>
      </w:r>
    </w:p>
    <w:p>
      <w:pPr>
        <w:pStyle w:val="0"/>
        <w:ind w:firstLine="540"/>
        <w:jc w:val="both"/>
      </w:pPr>
      <w:r>
        <w:rPr>
          <w:sz w:val="20"/>
        </w:rPr>
        <w:t xml:space="preserve">1. Уставный капитал общества составляется из номинальной стоимости долей его участников.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отдельных видов деятельности законами установлены </w:t>
            </w:r>
            <w:r>
              <w:rPr>
                <w:sz w:val="20"/>
                <w:color w:val="392c69"/>
              </w:rPr>
              <w:t xml:space="preserve">специальные размеры</w:t>
            </w:r>
            <w:r>
              <w:rPr>
                <w:sz w:val="20"/>
                <w:color w:val="392c69"/>
              </w:rPr>
              <w:t xml:space="preserve"> уставного капитала обществ.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Размер уставного капитала общества должен быть не менее чем десять тысяч рублей.</w:t>
      </w:r>
    </w:p>
    <w:p>
      <w:pPr>
        <w:pStyle w:val="0"/>
        <w:jc w:val="both"/>
      </w:pPr>
      <w:r>
        <w:rPr>
          <w:sz w:val="20"/>
        </w:rPr>
        <w:t xml:space="preserve">(в ред. Федерального </w:t>
      </w:r>
      <w:hyperlink w:history="0" r:id="rId12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Размер уставного капитала общества и номинальная стоимость долей участников общества определяются в рублях.</w:t>
      </w:r>
    </w:p>
    <w:p>
      <w:pPr>
        <w:pStyle w:val="0"/>
        <w:spacing w:before="200" w:line-rule="auto"/>
        <w:ind w:firstLine="540"/>
        <w:jc w:val="both"/>
      </w:pPr>
      <w:r>
        <w:rPr>
          <w:sz w:val="20"/>
        </w:rPr>
        <w:t xml:space="preserve">Уставный капитал общества определяет минимальный размер его имущества, гарантирующего интересы его кредиторов.</w:t>
      </w:r>
    </w:p>
    <w:p>
      <w:pPr>
        <w:pStyle w:val="0"/>
        <w:spacing w:before="200" w:line-rule="auto"/>
        <w:ind w:firstLine="540"/>
        <w:jc w:val="both"/>
      </w:pPr>
      <w:r>
        <w:rPr>
          <w:sz w:val="20"/>
        </w:rPr>
        <w:t xml:space="preserve">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pPr>
        <w:pStyle w:val="0"/>
        <w:spacing w:before="200" w:line-rule="auto"/>
        <w:ind w:firstLine="540"/>
        <w:jc w:val="both"/>
      </w:pPr>
      <w:r>
        <w:rPr>
          <w:sz w:val="20"/>
        </w:rPr>
        <w:t xml:space="preserve">Действительная стоимость доли участника общества соответствует части стоимости </w:t>
      </w:r>
      <w:hyperlink w:history="0" r:id="rId127"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пропорциональной размеру его доли.</w:t>
      </w:r>
    </w:p>
    <w:p>
      <w:pPr>
        <w:pStyle w:val="0"/>
        <w:spacing w:before="200" w:line-rule="auto"/>
        <w:ind w:firstLine="540"/>
        <w:jc w:val="both"/>
      </w:pPr>
      <w:r>
        <w:rPr>
          <w:sz w:val="20"/>
        </w:rPr>
        <w:t xml:space="preserve">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pPr>
        <w:pStyle w:val="0"/>
        <w:spacing w:before="200" w:line-rule="auto"/>
        <w:ind w:firstLine="540"/>
        <w:jc w:val="both"/>
      </w:pPr>
      <w:r>
        <w:rPr>
          <w:sz w:val="20"/>
        </w:rPr>
        <w:t xml:space="preserve">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pPr>
        <w:pStyle w:val="0"/>
        <w:jc w:val="both"/>
      </w:pPr>
      <w:r>
        <w:rPr>
          <w:sz w:val="20"/>
        </w:rPr>
        <w:t xml:space="preserve">(абзац введен Федеральным </w:t>
      </w:r>
      <w:hyperlink w:history="0" r:id="rId12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pPr>
      <w:r>
        <w:rPr>
          <w:sz w:val="20"/>
        </w:rPr>
      </w:r>
    </w:p>
    <w:bookmarkStart w:id="247" w:name="P247"/>
    <w:bookmarkEnd w:id="247"/>
    <w:p>
      <w:pPr>
        <w:pStyle w:val="2"/>
        <w:outlineLvl w:val="1"/>
        <w:ind w:firstLine="540"/>
        <w:jc w:val="both"/>
      </w:pPr>
      <w:r>
        <w:rPr>
          <w:sz w:val="20"/>
        </w:rPr>
        <w:t xml:space="preserve">Статья 15. Оплата долей в уставном капитале общества</w:t>
      </w:r>
    </w:p>
    <w:p>
      <w:pPr>
        <w:pStyle w:val="0"/>
        <w:ind w:firstLine="540"/>
        <w:jc w:val="both"/>
      </w:pPr>
      <w:r>
        <w:rPr>
          <w:sz w:val="20"/>
        </w:rPr>
        <w:t xml:space="preserve">(в ред. Федерального </w:t>
      </w:r>
      <w:hyperlink w:history="0" r:id="rId12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w:t>
            </w:r>
            <w:r>
              <w:rPr>
                <w:sz w:val="20"/>
                <w:color w:val="392c69"/>
              </w:rPr>
              <w:t xml:space="preserve"> ограничивает виды имущества, принимаемого в качестве вклада в уставный капитал общества.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pPr>
        <w:pStyle w:val="0"/>
        <w:spacing w:before="200" w:line-rule="auto"/>
        <w:ind w:firstLine="540"/>
        <w:jc w:val="both"/>
      </w:pPr>
      <w:r>
        <w:rPr>
          <w:sz w:val="20"/>
        </w:rPr>
        <w:t xml:space="preserve">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Денежная оценка неденежного вклада в уставный капитал проводится независимым оценщиком (</w:t>
            </w:r>
            <w:hyperlink w:history="0" r:id="rId1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2 ст. 66.2</w:t>
              </w:r>
            </w:hyperlink>
            <w:r>
              <w:rPr>
                <w:sz w:val="20"/>
                <w:color w:val="392c69"/>
              </w:rPr>
              <w:t xml:space="preserve"> ГК РФ, </w:t>
            </w:r>
            <w:hyperlink w:history="0" r:id="rId131" w:tooltip="&lt;Письмо&gt; ФНС России от 28.12.2016 N ГД-4-14/25209@ &lt;О направлении &quot;Обзора судебной практики по спорам с участием регистрирующих органов N 4 (2016)&quot;&gt; {КонсультантПлюс}">
              <w:r>
                <w:rPr>
                  <w:sz w:val="20"/>
                  <w:color w:val="0000ff"/>
                </w:rPr>
                <w:t xml:space="preserve">Обзор</w:t>
              </w:r>
            </w:hyperlink>
            <w:r>
              <w:rPr>
                <w:sz w:val="20"/>
                <w:color w:val="392c69"/>
              </w:rPr>
              <w:t xml:space="preserve"> судебной практики).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w:t>
      </w:r>
      <w:r>
        <w:rPr>
          <w:sz w:val="20"/>
        </w:rPr>
        <w:t xml:space="preserve">законом</w:t>
      </w:r>
      <w:r>
        <w:rPr>
          <w:sz w:val="20"/>
        </w:rPr>
        <w:t xml:space="preserve">.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pPr>
        <w:pStyle w:val="0"/>
        <w:jc w:val="both"/>
      </w:pPr>
      <w:r>
        <w:rPr>
          <w:sz w:val="20"/>
        </w:rPr>
        <w:t xml:space="preserve">(в ред. Федерального </w:t>
      </w:r>
      <w:hyperlink w:history="0" r:id="rId132"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закона</w:t>
        </w:r>
      </w:hyperlink>
      <w:r>
        <w:rPr>
          <w:sz w:val="20"/>
        </w:rPr>
        <w:t xml:space="preserve"> от 02.08.2009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2 ст. 15 </w:t>
            </w:r>
            <w:hyperlink w:history="0" r:id="rId133"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не применяется</w:t>
              </w:r>
            </w:hyperlink>
            <w:r>
              <w:rPr>
                <w:sz w:val="20"/>
                <w:color w:val="392c69"/>
              </w:rPr>
              <w:t xml:space="preserve"> к обществам, созданным путем приватизации ГУПов или МУПов (ФЗ от 21.12.2001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history="0" w:anchor="P304" w:tooltip="Статья 19. Увеличение уставного капитала общества за счет дополнительных вкладов его участников и вкладов третьих лиц, принимаемых в общество">
        <w:r>
          <w:rPr>
            <w:sz w:val="20"/>
            <w:color w:val="0000ff"/>
          </w:rPr>
          <w:t xml:space="preserve">статьей 19</w:t>
        </w:r>
      </w:hyperlink>
      <w:r>
        <w:rPr>
          <w:sz w:val="20"/>
        </w:rPr>
        <w:t xml:space="preserve"> настоящего Федерального закона изменений.</w:t>
      </w:r>
    </w:p>
    <w:p>
      <w:pPr>
        <w:pStyle w:val="0"/>
        <w:spacing w:before="200" w:line-rule="auto"/>
        <w:ind w:firstLine="540"/>
        <w:jc w:val="both"/>
      </w:pPr>
      <w:r>
        <w:rPr>
          <w:sz w:val="20"/>
        </w:rPr>
        <w:t xml:space="preserve">Уставом общества могут быть установлены виды имущества, которое не может быть внесено для оплаты долей в уставном капитале общества.</w:t>
      </w:r>
    </w:p>
    <w:bookmarkStart w:id="262" w:name="P262"/>
    <w:bookmarkEnd w:id="262"/>
    <w:p>
      <w:pPr>
        <w:pStyle w:val="0"/>
        <w:spacing w:before="200" w:line-rule="auto"/>
        <w:ind w:firstLine="540"/>
        <w:jc w:val="both"/>
      </w:pPr>
      <w:r>
        <w:rPr>
          <w:sz w:val="20"/>
        </w:rPr>
        <w:t xml:space="preserve">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pPr>
        <w:pStyle w:val="0"/>
        <w:spacing w:before="200" w:line-rule="auto"/>
        <w:ind w:firstLine="540"/>
        <w:jc w:val="both"/>
      </w:pPr>
      <w:r>
        <w:rPr>
          <w:sz w:val="20"/>
        </w:rPr>
        <w:t xml:space="preserve">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bookmarkStart w:id="264" w:name="P264"/>
    <w:bookmarkEnd w:id="264"/>
    <w:p>
      <w:pPr>
        <w:pStyle w:val="0"/>
        <w:spacing w:before="200" w:line-rule="auto"/>
        <w:ind w:firstLine="540"/>
        <w:jc w:val="both"/>
      </w:pPr>
      <w:r>
        <w:rPr>
          <w:sz w:val="20"/>
        </w:rP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history="0" w:anchor="P552" w:tooltip="Статья 24. Доли, принадлежащие обществу">
        <w:r>
          <w:rPr>
            <w:sz w:val="20"/>
            <w:color w:val="0000ff"/>
          </w:rPr>
          <w:t xml:space="preserve">статьей 24</w:t>
        </w:r>
      </w:hyperlink>
      <w:r>
        <w:rPr>
          <w:sz w:val="20"/>
        </w:rPr>
        <w:t xml:space="preserve"> настоящего Федерального закона.</w:t>
      </w:r>
    </w:p>
    <w:p>
      <w:pPr>
        <w:pStyle w:val="0"/>
        <w:spacing w:before="200" w:line-rule="auto"/>
        <w:ind w:firstLine="540"/>
        <w:jc w:val="both"/>
      </w:pPr>
      <w:r>
        <w:rPr>
          <w:sz w:val="20"/>
        </w:rPr>
        <w:t xml:space="preserve">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pPr>
        <w:pStyle w:val="0"/>
      </w:pPr>
      <w:r>
        <w:rPr>
          <w:sz w:val="20"/>
        </w:rPr>
      </w:r>
    </w:p>
    <w:bookmarkStart w:id="267" w:name="P267"/>
    <w:bookmarkEnd w:id="267"/>
    <w:p>
      <w:pPr>
        <w:pStyle w:val="2"/>
        <w:outlineLvl w:val="1"/>
        <w:ind w:firstLine="540"/>
        <w:jc w:val="both"/>
      </w:pPr>
      <w:r>
        <w:rPr>
          <w:sz w:val="20"/>
        </w:rPr>
        <w:t xml:space="preserve">Статья 16. Порядок оплаты долей в уставном капитале общества при его учреждении</w:t>
      </w:r>
    </w:p>
    <w:p>
      <w:pPr>
        <w:pStyle w:val="0"/>
        <w:jc w:val="both"/>
      </w:pPr>
      <w:r>
        <w:rPr>
          <w:sz w:val="20"/>
        </w:rPr>
        <w:t xml:space="preserve">(в ред. Федерального </w:t>
      </w:r>
      <w:hyperlink w:history="0" r:id="rId13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bookmarkStart w:id="270" w:name="P270"/>
    <w:bookmarkEnd w:id="270"/>
    <w:p>
      <w:pPr>
        <w:pStyle w:val="0"/>
        <w:ind w:firstLine="540"/>
        <w:jc w:val="both"/>
      </w:pPr>
      <w:r>
        <w:rPr>
          <w:sz w:val="20"/>
        </w:rPr>
        <w:t xml:space="preserve">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pPr>
        <w:pStyle w:val="0"/>
        <w:jc w:val="both"/>
      </w:pPr>
      <w:r>
        <w:rPr>
          <w:sz w:val="20"/>
        </w:rPr>
        <w:t xml:space="preserve">(в ред. Федерального </w:t>
      </w:r>
      <w:hyperlink w:history="0" r:id="rId135"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pStyle w:val="0"/>
        <w:spacing w:before="200" w:line-rule="auto"/>
        <w:ind w:firstLine="540"/>
        <w:jc w:val="both"/>
      </w:pPr>
      <w:r>
        <w:rPr>
          <w:sz w:val="20"/>
        </w:rPr>
        <w:t xml:space="preserve">Не допускается освобождение учредителя общества от обязанности оплатить долю в уставном капитале общества.</w:t>
      </w:r>
    </w:p>
    <w:p>
      <w:pPr>
        <w:pStyle w:val="0"/>
        <w:jc w:val="both"/>
      </w:pPr>
      <w:r>
        <w:rPr>
          <w:sz w:val="20"/>
        </w:rPr>
        <w:t xml:space="preserve">(в ред. Федерального </w:t>
      </w:r>
      <w:hyperlink w:history="0" r:id="rId13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jc w:val="both"/>
      </w:pPr>
      <w:r>
        <w:rPr>
          <w:sz w:val="20"/>
        </w:rPr>
        <w:t xml:space="preserve">(п. 1 в ред. Федерального </w:t>
      </w:r>
      <w:hyperlink w:history="0" r:id="rId13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Утратил силу. - Федеральный </w:t>
      </w:r>
      <w:hyperlink w:history="0" r:id="rId13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w:t>
        </w:r>
      </w:hyperlink>
      <w:r>
        <w:rPr>
          <w:sz w:val="20"/>
        </w:rPr>
        <w:t xml:space="preserve"> от 05.05.2014 N 129-ФЗ.</w:t>
      </w:r>
    </w:p>
    <w:p>
      <w:pPr>
        <w:pStyle w:val="0"/>
        <w:spacing w:before="200" w:line-rule="auto"/>
        <w:ind w:firstLine="540"/>
        <w:jc w:val="both"/>
      </w:pPr>
      <w:r>
        <w:rPr>
          <w:sz w:val="20"/>
        </w:rPr>
        <w:t xml:space="preserve">3. В случае неполной оплаты доли в уставном капитале общества в течение срока, определяемого в соответствии с </w:t>
      </w:r>
      <w:hyperlink w:history="0" w:anchor="P270" w:tooltip="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w:r>
          <w:rPr>
            <w:sz w:val="20"/>
            <w:color w:val="0000ff"/>
          </w:rPr>
          <w:t xml:space="preserve">пунктом 1</w:t>
        </w:r>
      </w:hyperlink>
      <w:r>
        <w:rPr>
          <w:sz w:val="20"/>
        </w:rP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history="0" w:anchor="P552" w:tooltip="Статья 24. Доли, принадлежащие обществу">
        <w:r>
          <w:rPr>
            <w:sz w:val="20"/>
            <w:color w:val="0000ff"/>
          </w:rPr>
          <w:t xml:space="preserve">статьей 24</w:t>
        </w:r>
      </w:hyperlink>
      <w:r>
        <w:rPr>
          <w:sz w:val="20"/>
        </w:rPr>
        <w:t xml:space="preserve"> настоящего Федерального закона.</w:t>
      </w:r>
    </w:p>
    <w:p>
      <w:pPr>
        <w:pStyle w:val="0"/>
        <w:spacing w:before="200" w:line-rule="auto"/>
        <w:ind w:firstLine="540"/>
        <w:jc w:val="both"/>
      </w:pPr>
      <w:r>
        <w:rPr>
          <w:sz w:val="20"/>
        </w:rPr>
        <w:t xml:space="preserve">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pPr>
        <w:pStyle w:val="0"/>
        <w:spacing w:before="200" w:line-rule="auto"/>
        <w:ind w:firstLine="540"/>
        <w:jc w:val="both"/>
      </w:pPr>
      <w:r>
        <w:rPr>
          <w:sz w:val="20"/>
        </w:rPr>
        <w:t xml:space="preserve">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pPr>
        <w:pStyle w:val="0"/>
        <w:jc w:val="both"/>
      </w:pPr>
      <w:r>
        <w:rPr>
          <w:sz w:val="20"/>
        </w:rPr>
        <w:t xml:space="preserve">(п. 3 введен Федеральным </w:t>
      </w:r>
      <w:hyperlink w:history="0" r:id="rId13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pPr>
      <w:r>
        <w:rPr>
          <w:sz w:val="20"/>
        </w:rPr>
      </w:r>
    </w:p>
    <w:p>
      <w:pPr>
        <w:pStyle w:val="2"/>
        <w:outlineLvl w:val="1"/>
        <w:ind w:firstLine="540"/>
        <w:jc w:val="both"/>
      </w:pPr>
      <w:r>
        <w:rPr>
          <w:sz w:val="20"/>
        </w:rPr>
        <w:t xml:space="preserve">Статья 17. Увеличение уставного капитала общества</w:t>
      </w:r>
    </w:p>
    <w:p>
      <w:pPr>
        <w:pStyle w:val="0"/>
      </w:pPr>
      <w:r>
        <w:rPr>
          <w:sz w:val="20"/>
        </w:rPr>
      </w:r>
    </w:p>
    <w:p>
      <w:pPr>
        <w:pStyle w:val="0"/>
        <w:ind w:firstLine="540"/>
        <w:jc w:val="both"/>
      </w:pPr>
      <w:r>
        <w:rPr>
          <w:sz w:val="20"/>
        </w:rPr>
        <w:t xml:space="preserve">1. Увеличение уставного капитала общества допускается только после его полной оплаты.</w:t>
      </w:r>
    </w:p>
    <w:p>
      <w:pPr>
        <w:pStyle w:val="0"/>
        <w:spacing w:before="200" w:line-rule="auto"/>
        <w:ind w:firstLine="540"/>
        <w:jc w:val="both"/>
      </w:pPr>
      <w:r>
        <w:rPr>
          <w:sz w:val="20"/>
        </w:rPr>
        <w:t xml:space="preserve">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pPr>
        <w:pStyle w:val="0"/>
        <w:spacing w:before="200" w:line-rule="auto"/>
        <w:ind w:firstLine="540"/>
        <w:jc w:val="both"/>
      </w:pPr>
      <w:r>
        <w:rPr>
          <w:sz w:val="20"/>
        </w:rPr>
        <w:t xml:space="preserve">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факт принятия решения единственным участником общества об увеличении уставного капитала должны быть подтверждены путем нотариального </w:t>
      </w:r>
      <w:r>
        <w:rPr>
          <w:sz w:val="20"/>
        </w:rPr>
        <w:t xml:space="preserve">удостоверения</w:t>
      </w:r>
      <w:r>
        <w:rPr>
          <w:sz w:val="20"/>
        </w:rPr>
        <w:t xml:space="preserve">.</w:t>
      </w:r>
    </w:p>
    <w:p>
      <w:pPr>
        <w:pStyle w:val="0"/>
        <w:jc w:val="both"/>
      </w:pPr>
      <w:r>
        <w:rPr>
          <w:sz w:val="20"/>
        </w:rPr>
        <w:t xml:space="preserve">(п. 3 в ред. Федерального </w:t>
      </w:r>
      <w:hyperlink w:history="0" r:id="rId140"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267-ФЗ)</w:t>
      </w:r>
    </w:p>
    <w:p>
      <w:pPr>
        <w:pStyle w:val="0"/>
      </w:pPr>
      <w:r>
        <w:rPr>
          <w:sz w:val="20"/>
        </w:rPr>
      </w:r>
    </w:p>
    <w:p>
      <w:pPr>
        <w:pStyle w:val="2"/>
        <w:outlineLvl w:val="1"/>
        <w:ind w:firstLine="540"/>
        <w:jc w:val="both"/>
      </w:pPr>
      <w:r>
        <w:rPr>
          <w:sz w:val="20"/>
        </w:rPr>
        <w:t xml:space="preserve">Статья 18. Увеличение уставного капитала общества за счет его имущества</w:t>
      </w:r>
    </w:p>
    <w:p>
      <w:pPr>
        <w:pStyle w:val="0"/>
        <w:ind w:firstLine="540"/>
        <w:jc w:val="both"/>
      </w:pPr>
      <w:r>
        <w:rPr>
          <w:sz w:val="20"/>
        </w:rPr>
      </w:r>
    </w:p>
    <w:bookmarkStart w:id="290" w:name="P290"/>
    <w:bookmarkEnd w:id="290"/>
    <w:p>
      <w:pPr>
        <w:pStyle w:val="0"/>
        <w:ind w:firstLine="540"/>
        <w:jc w:val="both"/>
      </w:pPr>
      <w:r>
        <w:rPr>
          <w:sz w:val="20"/>
        </w:rPr>
        <w:t xml:space="preserve">1. </w:t>
      </w:r>
      <w:hyperlink w:history="0" r:id="rId141" w:tooltip="Постановление Пленума Верховного Суда РФ N 90, Пленума ВАС РФ N 14 от 09.12.1999 &quot;О некоторых вопросах применения Федерального закона &quot;Об обществах с ограниченной ответственностью&quot; {КонсультантПлюс}">
        <w:r>
          <w:rPr>
            <w:sz w:val="20"/>
            <w:color w:val="0000ff"/>
          </w:rPr>
          <w:t xml:space="preserve">Увеличение</w:t>
        </w:r>
      </w:hyperlink>
      <w:r>
        <w:rPr>
          <w:sz w:val="20"/>
        </w:rP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pPr>
        <w:pStyle w:val="0"/>
        <w:spacing w:before="200" w:line-rule="auto"/>
        <w:ind w:firstLine="540"/>
        <w:jc w:val="both"/>
      </w:pPr>
      <w:r>
        <w:rPr>
          <w:sz w:val="20"/>
        </w:rPr>
        <w:t xml:space="preserve">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принято такое решение.</w:t>
      </w:r>
    </w:p>
    <w:p>
      <w:pPr>
        <w:pStyle w:val="0"/>
        <w:jc w:val="both"/>
      </w:pPr>
      <w:r>
        <w:rPr>
          <w:sz w:val="20"/>
        </w:rPr>
        <w:t xml:space="preserve">(в ред. Федерального </w:t>
      </w:r>
      <w:hyperlink w:history="0" r:id="rId14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bookmarkStart w:id="293" w:name="P293"/>
    <w:bookmarkEnd w:id="293"/>
    <w:p>
      <w:pPr>
        <w:pStyle w:val="0"/>
        <w:spacing w:before="200" w:line-rule="auto"/>
        <w:ind w:firstLine="540"/>
        <w:jc w:val="both"/>
      </w:pPr>
      <w:r>
        <w:rPr>
          <w:sz w:val="20"/>
        </w:rP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w:history="0" r:id="rId143"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и суммой уставного капитала и резервного фонда общества.</w:t>
      </w:r>
    </w:p>
    <w:p>
      <w:pPr>
        <w:pStyle w:val="0"/>
        <w:spacing w:before="200" w:line-rule="auto"/>
        <w:ind w:firstLine="540"/>
        <w:jc w:val="both"/>
      </w:pPr>
      <w:r>
        <w:rPr>
          <w:sz w:val="20"/>
        </w:rPr>
        <w:t xml:space="preserve">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pPr>
        <w:pStyle w:val="0"/>
        <w:spacing w:before="200" w:line-rule="auto"/>
        <w:ind w:firstLine="540"/>
        <w:jc w:val="both"/>
      </w:pPr>
      <w:r>
        <w:rPr>
          <w:sz w:val="20"/>
        </w:rP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history="0" w:anchor="P290" w:tooltip="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w:r>
          <w:rPr>
            <w:sz w:val="20"/>
            <w:color w:val="0000ff"/>
          </w:rPr>
          <w:t xml:space="preserve">пунктов 1</w:t>
        </w:r>
      </w:hyperlink>
      <w:r>
        <w:rPr>
          <w:sz w:val="20"/>
        </w:rPr>
        <w:t xml:space="preserve"> и </w:t>
      </w:r>
      <w:hyperlink w:history="0" w:anchor="P293" w:tooltip="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Данное заявление и </w:t>
      </w:r>
      <w:r>
        <w:rPr>
          <w:sz w:val="20"/>
        </w:rPr>
        <w:t xml:space="preserve">иные</w:t>
      </w:r>
      <w:r>
        <w:rPr>
          <w:sz w:val="20"/>
        </w:rPr>
        <w:t xml:space="preserve">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pPr>
        <w:pStyle w:val="0"/>
        <w:jc w:val="both"/>
      </w:pPr>
      <w:r>
        <w:rPr>
          <w:sz w:val="20"/>
        </w:rPr>
        <w:t xml:space="preserve">(в ред. Федерального </w:t>
      </w:r>
      <w:hyperlink w:history="0" r:id="rId14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Такие изменения приобретают силу для третьих лиц с момента их государственной регистрации.</w:t>
      </w:r>
    </w:p>
    <w:p>
      <w:pPr>
        <w:pStyle w:val="0"/>
        <w:spacing w:before="200" w:line-rule="auto"/>
        <w:ind w:firstLine="540"/>
        <w:jc w:val="both"/>
      </w:pPr>
      <w:r>
        <w:rPr>
          <w:sz w:val="20"/>
        </w:rPr>
        <w:t xml:space="preserve">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pPr>
        <w:pStyle w:val="0"/>
        <w:jc w:val="both"/>
      </w:pPr>
      <w:r>
        <w:rPr>
          <w:sz w:val="20"/>
        </w:rPr>
        <w:t xml:space="preserve">(абзац введен Федеральным </w:t>
      </w:r>
      <w:hyperlink w:history="0" r:id="rId14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jc w:val="both"/>
      </w:pPr>
      <w:r>
        <w:rPr>
          <w:sz w:val="20"/>
        </w:rPr>
        <w:t xml:space="preserve">(п. 4 введен Федеральным </w:t>
      </w:r>
      <w:hyperlink w:history="0" r:id="rId14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pPr>
      <w:r>
        <w:rPr>
          <w:sz w:val="20"/>
        </w:rPr>
      </w:r>
    </w:p>
    <w:bookmarkStart w:id="304" w:name="P304"/>
    <w:bookmarkEnd w:id="304"/>
    <w:p>
      <w:pPr>
        <w:pStyle w:val="2"/>
        <w:outlineLvl w:val="1"/>
        <w:ind w:firstLine="540"/>
        <w:jc w:val="both"/>
      </w:pPr>
      <w:r>
        <w:rPr>
          <w:sz w:val="20"/>
        </w:rPr>
        <w:t xml:space="preserve">Статья 19. Увеличение уставного капитала общества за счет дополнительных вкладов его участников и вкладов третьих лиц, принимаемых в общество</w:t>
      </w:r>
    </w:p>
    <w:p>
      <w:pPr>
        <w:pStyle w:val="0"/>
        <w:ind w:firstLine="540"/>
        <w:jc w:val="both"/>
      </w:pPr>
      <w:r>
        <w:rPr>
          <w:sz w:val="20"/>
        </w:rPr>
      </w:r>
    </w:p>
    <w:bookmarkStart w:id="306" w:name="P306"/>
    <w:bookmarkEnd w:id="306"/>
    <w:p>
      <w:pPr>
        <w:pStyle w:val="0"/>
        <w:ind w:firstLine="540"/>
        <w:jc w:val="both"/>
      </w:pPr>
      <w:r>
        <w:rPr>
          <w:sz w:val="20"/>
        </w:rP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r>
        <w:rPr>
          <w:sz w:val="20"/>
        </w:rPr>
        <w:t xml:space="preserve">увеличении</w:t>
      </w:r>
      <w:r>
        <w:rPr>
          <w:sz w:val="20"/>
        </w:rP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pPr>
        <w:pStyle w:val="0"/>
        <w:spacing w:before="200" w:line-rule="auto"/>
        <w:ind w:firstLine="540"/>
        <w:jc w:val="both"/>
      </w:pPr>
      <w:r>
        <w:rPr>
          <w:sz w:val="20"/>
        </w:rP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history="0" w:anchor="P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r>
          <w:rPr>
            <w:sz w:val="20"/>
            <w:color w:val="0000ff"/>
          </w:rPr>
          <w:t xml:space="preserve">абзаце первом</w:t>
        </w:r>
      </w:hyperlink>
      <w:r>
        <w:rPr>
          <w:sz w:val="20"/>
        </w:rPr>
        <w:t xml:space="preserve"> настоящего пункта, если уставом общества или решением общего собрания участников общества не установлен иной срок.</w:t>
      </w:r>
    </w:p>
    <w:bookmarkStart w:id="308" w:name="P308"/>
    <w:bookmarkEnd w:id="308"/>
    <w:p>
      <w:pPr>
        <w:pStyle w:val="0"/>
        <w:spacing w:before="200" w:line-rule="auto"/>
        <w:ind w:firstLine="540"/>
        <w:jc w:val="both"/>
      </w:pPr>
      <w:r>
        <w:rPr>
          <w:sz w:val="20"/>
        </w:rP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history="0" w:anchor="P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r>
          <w:rPr>
            <w:sz w:val="20"/>
            <w:color w:val="0000ff"/>
          </w:rPr>
          <w:t xml:space="preserve">абзаце первом</w:t>
        </w:r>
      </w:hyperlink>
      <w:r>
        <w:rPr>
          <w:sz w:val="20"/>
        </w:rPr>
        <w:t xml:space="preserve"> настоящего пункта соотношением.</w:t>
      </w:r>
    </w:p>
    <w:p>
      <w:pPr>
        <w:pStyle w:val="0"/>
        <w:jc w:val="both"/>
      </w:pPr>
      <w:r>
        <w:rPr>
          <w:sz w:val="20"/>
        </w:rPr>
        <w:t xml:space="preserve">(в ред. Федеральных законов от 30.12.2008 </w:t>
      </w:r>
      <w:hyperlink w:history="0" r:id="rId14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4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июля 2009 года. - Федеральный </w:t>
      </w:r>
      <w:hyperlink w:history="0" r:id="rId1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bookmarkStart w:id="311" w:name="P311"/>
    <w:bookmarkEnd w:id="311"/>
    <w:p>
      <w:pPr>
        <w:pStyle w:val="0"/>
        <w:spacing w:before="200" w:line-rule="auto"/>
        <w:ind w:firstLine="540"/>
        <w:jc w:val="both"/>
      </w:pPr>
      <w:r>
        <w:rPr>
          <w:sz w:val="20"/>
        </w:rP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w:history="0" r:id="rId151"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участниками</w:t>
        </w:r>
      </w:hyperlink>
      <w:r>
        <w:rPr>
          <w:sz w:val="20"/>
        </w:rPr>
        <w:t xml:space="preserve"> общества единогласно.</w:t>
      </w:r>
    </w:p>
    <w:p>
      <w:pPr>
        <w:pStyle w:val="0"/>
        <w:spacing w:before="200" w:line-rule="auto"/>
        <w:ind w:firstLine="540"/>
        <w:jc w:val="both"/>
      </w:pPr>
      <w:r>
        <w:rPr>
          <w:sz w:val="20"/>
        </w:rPr>
        <w:t xml:space="preserve">Если иное не предусмотрено настоящим Федеральным </w:t>
      </w:r>
      <w:hyperlink w:history="0" w:anchor="P335" w:tooltip="Статья 19.1. Особенности увеличения уставного капитала общества во исполнение договора конвертируемого займа">
        <w:r>
          <w:rPr>
            <w:sz w:val="20"/>
            <w:color w:val="0000ff"/>
          </w:rPr>
          <w:t xml:space="preserve">законом</w:t>
        </w:r>
      </w:hyperlink>
      <w:r>
        <w:rPr>
          <w:sz w:val="20"/>
        </w:rPr>
        <w:t xml:space="preserve">,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pPr>
        <w:pStyle w:val="0"/>
        <w:jc w:val="both"/>
      </w:pPr>
      <w:r>
        <w:rPr>
          <w:sz w:val="20"/>
        </w:rPr>
        <w:t xml:space="preserve">(в ред. Федерального </w:t>
      </w:r>
      <w:hyperlink w:history="0" r:id="rId15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pPr>
        <w:pStyle w:val="0"/>
        <w:jc w:val="both"/>
      </w:pPr>
      <w:r>
        <w:rPr>
          <w:sz w:val="20"/>
        </w:rPr>
        <w:t xml:space="preserve">(в ред. Федеральных законов от 30.12.2008 </w:t>
      </w:r>
      <w:hyperlink w:history="0" r:id="rId15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5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pPr>
        <w:pStyle w:val="0"/>
        <w:jc w:val="both"/>
      </w:pPr>
      <w:r>
        <w:rPr>
          <w:sz w:val="20"/>
        </w:rPr>
        <w:t xml:space="preserve">(в ред. Федеральных законов от 30.12.2008 </w:t>
      </w:r>
      <w:hyperlink w:history="0" r:id="rId15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29.06.2015 </w:t>
      </w:r>
      <w:hyperlink w:history="0" r:id="rId15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318" w:name="P318"/>
    <w:bookmarkEnd w:id="318"/>
    <w:p>
      <w:pPr>
        <w:pStyle w:val="0"/>
        <w:spacing w:before="200" w:line-rule="auto"/>
        <w:ind w:firstLine="540"/>
        <w:jc w:val="both"/>
      </w:pPr>
      <w:r>
        <w:rPr>
          <w:sz w:val="20"/>
        </w:rPr>
        <w:t xml:space="preserve">Если иное не предусмотрено настоящим Федеральным </w:t>
      </w:r>
      <w:hyperlink w:history="0" w:anchor="P335" w:tooltip="Статья 19.1. Особенности увеличения уставного капитала общества во исполнение договора конвертируемого займа">
        <w:r>
          <w:rPr>
            <w:sz w:val="20"/>
            <w:color w:val="0000ff"/>
          </w:rPr>
          <w:t xml:space="preserve">законом</w:t>
        </w:r>
      </w:hyperlink>
      <w:r>
        <w:rPr>
          <w:sz w:val="20"/>
        </w:rPr>
        <w:t xml:space="preserve">,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pPr>
        <w:pStyle w:val="0"/>
        <w:jc w:val="both"/>
      </w:pPr>
      <w:r>
        <w:rPr>
          <w:sz w:val="20"/>
        </w:rPr>
        <w:t xml:space="preserve">(в ред. Федеральных законов от 30.12.2008 </w:t>
      </w:r>
      <w:hyperlink w:history="0" r:id="rId15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02.07.2021 </w:t>
      </w:r>
      <w:hyperlink w:history="0" r:id="rId1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Абзац утратил силу с 1 июля 2009 года. - Федеральный </w:t>
      </w:r>
      <w:hyperlink w:history="0" r:id="rId15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bookmarkStart w:id="321" w:name="P321"/>
    <w:bookmarkEnd w:id="321"/>
    <w:p>
      <w:pPr>
        <w:pStyle w:val="0"/>
        <w:spacing w:before="200" w:line-rule="auto"/>
        <w:ind w:firstLine="540"/>
        <w:jc w:val="both"/>
      </w:pPr>
      <w:r>
        <w:rPr>
          <w:sz w:val="20"/>
        </w:rPr>
        <w:t xml:space="preserve">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pPr>
        <w:pStyle w:val="0"/>
        <w:jc w:val="both"/>
      </w:pPr>
      <w:r>
        <w:rPr>
          <w:sz w:val="20"/>
        </w:rPr>
        <w:t xml:space="preserve">(в ред. Федерального </w:t>
      </w:r>
      <w:hyperlink w:history="0" r:id="rId16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Указанное заявление и </w:t>
      </w:r>
      <w:r>
        <w:rPr>
          <w:sz w:val="20"/>
        </w:rPr>
        <w:t xml:space="preserve">иные</w:t>
      </w:r>
      <w:r>
        <w:rPr>
          <w:sz w:val="20"/>
        </w:rP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history="0" w:anchor="P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r>
          <w:rPr>
            <w:sz w:val="20"/>
            <w:color w:val="0000ff"/>
          </w:rPr>
          <w:t xml:space="preserve">пунктом 1</w:t>
        </w:r>
      </w:hyperlink>
      <w:r>
        <w:rPr>
          <w:sz w:val="20"/>
        </w:rPr>
        <w:t xml:space="preserve"> настоящей статьи либо внесения дополнительных вкладов участниками общества или третьими лицами на основании их заявлений.</w:t>
      </w:r>
    </w:p>
    <w:p>
      <w:pPr>
        <w:pStyle w:val="0"/>
        <w:spacing w:before="200" w:line-rule="auto"/>
        <w:ind w:firstLine="540"/>
        <w:jc w:val="both"/>
      </w:pPr>
      <w:r>
        <w:rPr>
          <w:sz w:val="20"/>
        </w:rPr>
        <w:t xml:space="preserve">Для третьих лиц такие изменения приобретают силу с момента их государственной регистрации.</w:t>
      </w:r>
    </w:p>
    <w:p>
      <w:pPr>
        <w:pStyle w:val="0"/>
        <w:spacing w:before="200" w:line-rule="auto"/>
        <w:ind w:firstLine="540"/>
        <w:jc w:val="both"/>
      </w:pPr>
      <w:r>
        <w:rPr>
          <w:sz w:val="20"/>
        </w:rP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history="0" w:anchor="P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r>
          <w:rPr>
            <w:sz w:val="20"/>
            <w:color w:val="0000ff"/>
          </w:rPr>
          <w:t xml:space="preserve">пунктом 1</w:t>
        </w:r>
      </w:hyperlink>
      <w:r>
        <w:rPr>
          <w:sz w:val="20"/>
        </w:rP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pPr>
        <w:pStyle w:val="0"/>
        <w:jc w:val="both"/>
      </w:pPr>
      <w:r>
        <w:rPr>
          <w:sz w:val="20"/>
        </w:rPr>
        <w:t xml:space="preserve">(абзац введен Федеральным </w:t>
      </w:r>
      <w:hyperlink w:history="0" r:id="rId16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jc w:val="both"/>
      </w:pPr>
      <w:r>
        <w:rPr>
          <w:sz w:val="20"/>
        </w:rPr>
        <w:t xml:space="preserve">(п. 2.1 введен Федеральным </w:t>
      </w:r>
      <w:hyperlink w:history="0" r:id="rId16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2.2. В случае несоблюдения сроков, предусмотренных </w:t>
      </w:r>
      <w:hyperlink w:history="0" w:anchor="P308" w:tooltip="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
        <w:r>
          <w:rPr>
            <w:sz w:val="20"/>
            <w:color w:val="0000ff"/>
          </w:rPr>
          <w:t xml:space="preserve">абзацем третьим пункта 1</w:t>
        </w:r>
      </w:hyperlink>
      <w:r>
        <w:rPr>
          <w:sz w:val="20"/>
        </w:rPr>
        <w:t xml:space="preserve">, </w:t>
      </w:r>
      <w:hyperlink w:history="0" w:anchor="P318" w:tooltip="Если иное не предусмотрено настоящим Федеральным законом,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
        <w:r>
          <w:rPr>
            <w:sz w:val="20"/>
            <w:color w:val="0000ff"/>
          </w:rPr>
          <w:t xml:space="preserve">абзацем пятым пункта 2</w:t>
        </w:r>
      </w:hyperlink>
      <w:r>
        <w:rPr>
          <w:sz w:val="20"/>
        </w:rPr>
        <w:t xml:space="preserve"> и </w:t>
      </w:r>
      <w:hyperlink w:history="0" w:anchor="P321" w:tooltip="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
        <w:r>
          <w:rPr>
            <w:sz w:val="20"/>
            <w:color w:val="0000ff"/>
          </w:rPr>
          <w:t xml:space="preserve">пунктом 2.1</w:t>
        </w:r>
      </w:hyperlink>
      <w:r>
        <w:rPr>
          <w:sz w:val="20"/>
        </w:rPr>
        <w:t xml:space="preserve"> настоящей статьи, увеличение уставного капитала общества признается несостоявшимся.</w:t>
      </w:r>
    </w:p>
    <w:p>
      <w:pPr>
        <w:pStyle w:val="0"/>
        <w:jc w:val="both"/>
      </w:pPr>
      <w:r>
        <w:rPr>
          <w:sz w:val="20"/>
        </w:rPr>
        <w:t xml:space="preserve">(п. 2.2 введен Федеральным </w:t>
      </w:r>
      <w:hyperlink w:history="0" r:id="rId16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3. Если увеличение уставного капитала общества не состоялось, общество обязано в разумный срок </w:t>
      </w:r>
      <w:hyperlink w:history="0" r:id="rId164" w:tooltip="Постановление Пленума Верховного Суда РФ N 90, Пленума ВАС РФ N 14 от 09.12.1999 &quot;О некоторых вопросах применения Федерального закона &quot;Об обществах с ограниченной ответственностью&quot; {КонсультантПлюс}">
        <w:r>
          <w:rPr>
            <w:sz w:val="20"/>
            <w:color w:val="0000ff"/>
          </w:rPr>
          <w:t xml:space="preserve">вернуть</w:t>
        </w:r>
      </w:hyperlink>
      <w:r>
        <w:rPr>
          <w:sz w:val="20"/>
        </w:rP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w:history="0" r:id="rId1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pPr>
        <w:pStyle w:val="0"/>
        <w:spacing w:before="200" w:line-rule="auto"/>
        <w:ind w:firstLine="540"/>
        <w:jc w:val="both"/>
      </w:pPr>
      <w:r>
        <w:rPr>
          <w:sz w:val="20"/>
        </w:rPr>
        <w:t xml:space="preserve">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pPr>
        <w:pStyle w:val="0"/>
        <w:jc w:val="both"/>
      </w:pPr>
      <w:r>
        <w:rPr>
          <w:sz w:val="20"/>
        </w:rPr>
        <w:t xml:space="preserve">(п. 4 введен Федеральным </w:t>
      </w:r>
      <w:hyperlink w:history="0" r:id="rId16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p>
      <w:pPr>
        <w:pStyle w:val="0"/>
      </w:pPr>
      <w:r>
        <w:rPr>
          <w:sz w:val="20"/>
        </w:rPr>
      </w:r>
    </w:p>
    <w:bookmarkStart w:id="335" w:name="P335"/>
    <w:bookmarkEnd w:id="335"/>
    <w:p>
      <w:pPr>
        <w:pStyle w:val="2"/>
        <w:outlineLvl w:val="1"/>
        <w:ind w:firstLine="540"/>
        <w:jc w:val="both"/>
      </w:pPr>
      <w:r>
        <w:rPr>
          <w:sz w:val="20"/>
        </w:rPr>
        <w:t xml:space="preserve">Статья 19.1. Особенности увеличения уставного капитала общества во исполнение договора конвертируемого займа</w:t>
      </w:r>
    </w:p>
    <w:p>
      <w:pPr>
        <w:pStyle w:val="0"/>
        <w:ind w:left="540"/>
        <w:jc w:val="both"/>
      </w:pPr>
      <w:r>
        <w:rPr>
          <w:sz w:val="20"/>
        </w:rPr>
        <w:t xml:space="preserve">(введена Федеральным </w:t>
      </w:r>
      <w:hyperlink w:history="0" r:id="rId16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jc w:val="both"/>
      </w:pPr>
      <w:r>
        <w:rPr>
          <w:sz w:val="20"/>
        </w:rPr>
      </w:r>
    </w:p>
    <w:p>
      <w:pPr>
        <w:pStyle w:val="0"/>
        <w:ind w:firstLine="540"/>
        <w:jc w:val="both"/>
      </w:pPr>
      <w:r>
        <w:rPr>
          <w:sz w:val="20"/>
        </w:rPr>
        <w:t xml:space="preserve">1. Общество, выступая заемщиком, вправе заключить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общества увеличения его уставного капитала, увеличения номинальной стоимости и размера доли займодавца - участника общества и уменьшения размера долей иных участников общества, а если займодавцем является третье лицо - принятия займодавца в общество, приобретения займодавцем доли в уставном капитале общества и уменьшения размера долей участников общества (договор конвертируемого займа).</w:t>
      </w:r>
    </w:p>
    <w:p>
      <w:pPr>
        <w:pStyle w:val="0"/>
        <w:spacing w:before="200" w:line-rule="auto"/>
        <w:ind w:firstLine="540"/>
        <w:jc w:val="both"/>
      </w:pPr>
      <w:r>
        <w:rPr>
          <w:sz w:val="20"/>
        </w:rPr>
        <w:t xml:space="preserve">Общество, являющееся кредитной организацией или некредитной финансовой организацией, либо общество, имеющее стратегическое значение для обеспечения обороны страны и безопасности государства, не вправе являться заемщиком по договору конвертируемого займа.</w:t>
      </w:r>
    </w:p>
    <w:p>
      <w:pPr>
        <w:pStyle w:val="0"/>
        <w:spacing w:before="200" w:line-rule="auto"/>
        <w:ind w:firstLine="540"/>
        <w:jc w:val="both"/>
      </w:pPr>
      <w:r>
        <w:rPr>
          <w:sz w:val="20"/>
        </w:rPr>
        <w:t xml:space="preserve">2. Займодавцем по договору конвертируемого займа может являться участник общества, а если уставом общества не запрещено увеличение его уставного капитала за счет вкладов третьих лиц, принимаемых в общество, - третье лицо.</w:t>
      </w:r>
    </w:p>
    <w:p>
      <w:pPr>
        <w:pStyle w:val="0"/>
        <w:spacing w:before="200" w:line-rule="auto"/>
        <w:ind w:firstLine="540"/>
        <w:jc w:val="both"/>
      </w:pPr>
      <w:r>
        <w:rPr>
          <w:sz w:val="20"/>
        </w:rPr>
        <w:t xml:space="preserve">3. Договор конвертируемого займа заключается в письменной форме путем составления одного документа, подписанного сторонами, и подлежит нотариальному удостоверению. Несоблюдение нотариальной формы влечет за собой ничтожность договора конвертируемого займа.</w:t>
      </w:r>
    </w:p>
    <w:p>
      <w:pPr>
        <w:pStyle w:val="0"/>
        <w:spacing w:before="200" w:line-rule="auto"/>
        <w:ind w:firstLine="540"/>
        <w:jc w:val="both"/>
      </w:pPr>
      <w:r>
        <w:rPr>
          <w:sz w:val="20"/>
        </w:rPr>
        <w:t xml:space="preserve">4. Наряду с условиями, являющимися существенными для договора займа в соответствии с Гражданским </w:t>
      </w:r>
      <w:hyperlink w:history="0" r:id="rId1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существенными условиями договора конвертируемого займа также являются:</w:t>
      </w:r>
    </w:p>
    <w:p>
      <w:pPr>
        <w:pStyle w:val="0"/>
        <w:spacing w:before="200" w:line-rule="auto"/>
        <w:ind w:firstLine="540"/>
        <w:jc w:val="both"/>
      </w:pPr>
      <w:r>
        <w:rPr>
          <w:sz w:val="20"/>
        </w:rPr>
        <w:t xml:space="preserve">1) срок и (или) обстоятельства, при наступлении которых займодавец вправе предъявить требование об увеличении уставного капитала общества, являющегося заемщиком, во исполнение договора конвертируемого займа. Такими обстоятельствами могут быть в том числе совершение или несовершение сторонами договора конвертируемого займа или третьими лицами определенных действий, принятие обществом, являющимся заемщиком, или третьими лицами определенных решений, достижение обществом, являющимся заемщиком, определенных финансовых показателей;</w:t>
      </w:r>
    </w:p>
    <w:p>
      <w:pPr>
        <w:pStyle w:val="0"/>
        <w:spacing w:before="200" w:line-rule="auto"/>
        <w:ind w:firstLine="540"/>
        <w:jc w:val="both"/>
      </w:pPr>
      <w:r>
        <w:rPr>
          <w:sz w:val="20"/>
        </w:rPr>
        <w:t xml:space="preserve">2) сумма или порядок определения суммы, на которую увеличивается номинальная стоимость доли займодавца - участника общества в уставном капитале общества, в процентах от стоимости вносимого им дополнительного вклада, а если займодавцем является третье лицо - номинальная стоимость или порядок определения номинальной стоимости приобретаемой им доли в уставном капитале общества в процентах от стоимости вносимого им вклада. Порядок определения указанных сумм увеличения номинальной стоимости или номинальной стоимости доли займодавца в уставном капитале общества может зависеть от обстоятельств, не наступивших на момент заключения договора конвертируемого займа.</w:t>
      </w:r>
    </w:p>
    <w:p>
      <w:pPr>
        <w:pStyle w:val="0"/>
        <w:spacing w:before="200" w:line-rule="auto"/>
        <w:ind w:firstLine="540"/>
        <w:jc w:val="both"/>
      </w:pPr>
      <w:r>
        <w:rPr>
          <w:sz w:val="20"/>
        </w:rPr>
        <w:t xml:space="preserve">5. Нотариус, удостоверивший договор конвертируемого займа,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в единый государственный реестр юридических лиц сведений о заключенном договоре конвертируемого займа, в том числе о займодавце по указанному договору и размере (максимальном размере) доли в уставном капитале общества, которую он может получить (приобрести) в результате реализации права на предъявление требования об увеличении уставного капитала общества во исполнение договора конвертируемого займа.</w:t>
      </w:r>
    </w:p>
    <w:p>
      <w:pPr>
        <w:pStyle w:val="0"/>
        <w:spacing w:before="200" w:line-rule="auto"/>
        <w:ind w:firstLine="540"/>
        <w:jc w:val="both"/>
      </w:pPr>
      <w:r>
        <w:rPr>
          <w:sz w:val="20"/>
        </w:rPr>
        <w:t xml:space="preserve">Заявление, предусмотренное настоящим пунктом,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конвертируемого займа.</w:t>
      </w:r>
    </w:p>
    <w:p>
      <w:pPr>
        <w:pStyle w:val="0"/>
        <w:spacing w:before="200" w:line-rule="auto"/>
        <w:ind w:firstLine="540"/>
        <w:jc w:val="both"/>
      </w:pPr>
      <w:r>
        <w:rPr>
          <w:sz w:val="20"/>
        </w:rPr>
        <w:t xml:space="preserve">6. Требование займодавца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об увеличении уставного капитала общества, являющегося заемщиком,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pPr>
        <w:pStyle w:val="0"/>
        <w:spacing w:before="200" w:line-rule="auto"/>
        <w:ind w:firstLine="540"/>
        <w:jc w:val="both"/>
      </w:pPr>
      <w:r>
        <w:rPr>
          <w:sz w:val="20"/>
        </w:rPr>
        <w:t xml:space="preserve">7. В счет внесения займодавцем по договору конвертируемого займа дополнительного вклада, если он является участником общества, или вклада, если он является третьим лицом, осуществляется зачет денежных требований займодавца к обществу по обязательствам из указанного договора.</w:t>
      </w:r>
    </w:p>
    <w:p>
      <w:pPr>
        <w:pStyle w:val="0"/>
        <w:spacing w:before="200" w:line-rule="auto"/>
        <w:ind w:firstLine="540"/>
        <w:jc w:val="both"/>
      </w:pPr>
      <w:r>
        <w:rPr>
          <w:sz w:val="20"/>
        </w:rPr>
        <w:t xml:space="preserve">Допускается зачет денежных требований займодавца к обществу по обязательствам из указанного договора, срок исполнения которых, в том числе срок возврата суммы займа, не наступил.</w:t>
      </w:r>
    </w:p>
    <w:p>
      <w:pPr>
        <w:pStyle w:val="0"/>
        <w:spacing w:before="200" w:line-rule="auto"/>
        <w:ind w:firstLine="540"/>
        <w:jc w:val="both"/>
      </w:pPr>
      <w:r>
        <w:rPr>
          <w:sz w:val="20"/>
        </w:rPr>
        <w:t xml:space="preserve">8.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общества увеличения его уставного капитала во исполнение договора конвертируемого займа.</w:t>
      </w:r>
    </w:p>
    <w:p>
      <w:pPr>
        <w:pStyle w:val="0"/>
        <w:spacing w:before="200" w:line-rule="auto"/>
        <w:ind w:firstLine="540"/>
        <w:jc w:val="both"/>
      </w:pPr>
      <w:r>
        <w:rPr>
          <w:sz w:val="20"/>
        </w:rPr>
        <w:t xml:space="preserve">9.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требует предварительного согласия общего собрания участников общества, данного единогласно всеми участниками общества. Факт принятия общим собранием участников общества решения о таком согласии и состав участников общества, присутствовавших при его принятии, должны быть подтверждены путем нотариального удостоверения.</w:t>
      </w:r>
    </w:p>
    <w:p>
      <w:pPr>
        <w:pStyle w:val="0"/>
        <w:spacing w:before="200" w:line-rule="auto"/>
        <w:ind w:firstLine="540"/>
        <w:jc w:val="both"/>
      </w:pPr>
      <w:r>
        <w:rPr>
          <w:sz w:val="20"/>
        </w:rPr>
        <w:t xml:space="preserve">Договор конвертируемого займа, соглашение об изменении условий указанного договора и (или) соглашение об уступке другому лицу права требовать от общества увеличения его уставного капитала,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общества или его участников.</w:t>
      </w:r>
    </w:p>
    <w:bookmarkStart w:id="353" w:name="P353"/>
    <w:bookmarkEnd w:id="353"/>
    <w:p>
      <w:pPr>
        <w:pStyle w:val="0"/>
        <w:spacing w:before="200" w:line-rule="auto"/>
        <w:ind w:firstLine="540"/>
        <w:jc w:val="both"/>
      </w:pPr>
      <w:r>
        <w:rPr>
          <w:sz w:val="20"/>
        </w:rPr>
        <w:t xml:space="preserve">10. Предварительное согласие на заключение договора конвертируемого займа дается общим собранием участников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займодавца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займодавца в 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w:t>
      </w:r>
    </w:p>
    <w:p>
      <w:pPr>
        <w:pStyle w:val="0"/>
        <w:spacing w:before="200" w:line-rule="auto"/>
        <w:ind w:firstLine="540"/>
        <w:jc w:val="both"/>
      </w:pPr>
      <w:r>
        <w:rPr>
          <w:sz w:val="20"/>
        </w:rPr>
        <w:t xml:space="preserve">11. В решении общего собрания участников общества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pPr>
        <w:pStyle w:val="0"/>
        <w:spacing w:before="200" w:line-rule="auto"/>
        <w:ind w:firstLine="540"/>
        <w:jc w:val="both"/>
      </w:pPr>
      <w:r>
        <w:rPr>
          <w:sz w:val="20"/>
        </w:rPr>
        <w:t xml:space="preserve">12. В решении общего собрания участников общества о предварительном согласии на заключение соглашения об уступке другому лицу права требовать от общества, являющегося заемщиком, увеличения его уставного капитала во исполнение договора конвертируемого займа должны быть указаны имя или наименование нового кредитора по договору конвертируемого займа, иные сведения, позволяющие его идентифицировать.</w:t>
      </w:r>
    </w:p>
    <w:p>
      <w:pPr>
        <w:pStyle w:val="0"/>
        <w:spacing w:before="200" w:line-rule="auto"/>
        <w:ind w:firstLine="540"/>
        <w:jc w:val="both"/>
      </w:pPr>
      <w:r>
        <w:rPr>
          <w:sz w:val="20"/>
        </w:rPr>
        <w:t xml:space="preserve">13. В заявлении участника общества о внесении дополнительного вклада или в заявлении третьего лица о принятии его в общество и внесении вклада должны быть указаны:</w:t>
      </w:r>
    </w:p>
    <w:p>
      <w:pPr>
        <w:pStyle w:val="0"/>
        <w:spacing w:before="200" w:line-rule="auto"/>
        <w:ind w:firstLine="540"/>
        <w:jc w:val="both"/>
      </w:pPr>
      <w:r>
        <w:rPr>
          <w:sz w:val="20"/>
        </w:rPr>
        <w:t xml:space="preserve">1) максимальный размер вносимого дополнительного вклада или максимальный размер вносимого вклада;</w:t>
      </w:r>
    </w:p>
    <w:p>
      <w:pPr>
        <w:pStyle w:val="0"/>
        <w:spacing w:before="200" w:line-rule="auto"/>
        <w:ind w:firstLine="540"/>
        <w:jc w:val="both"/>
      </w:pPr>
      <w:r>
        <w:rPr>
          <w:sz w:val="20"/>
        </w:rPr>
        <w:t xml:space="preserve">2) сведения о том, что в счет внесения дополнительного вклада или вклада будет осуществляться зачет денежных требований займодавца к обществу по обязательствам из договора конвертируемого займа;</w:t>
      </w:r>
    </w:p>
    <w:p>
      <w:pPr>
        <w:pStyle w:val="0"/>
        <w:spacing w:before="200" w:line-rule="auto"/>
        <w:ind w:firstLine="540"/>
        <w:jc w:val="both"/>
      </w:pPr>
      <w:r>
        <w:rPr>
          <w:sz w:val="20"/>
        </w:rPr>
        <w:t xml:space="preserve">3) максимальный размер доли, которую участник общества или третье лицо хотели бы иметь в уставном капитале общества после его увеличения.</w:t>
      </w:r>
    </w:p>
    <w:p>
      <w:pPr>
        <w:pStyle w:val="0"/>
        <w:spacing w:before="200" w:line-rule="auto"/>
        <w:ind w:firstLine="540"/>
        <w:jc w:val="both"/>
      </w:pPr>
      <w:r>
        <w:rPr>
          <w:sz w:val="20"/>
        </w:rPr>
        <w:t xml:space="preserve">14. Решением об увеличении уставного капитала общества, предусмотренным </w:t>
      </w:r>
      <w:hyperlink w:history="0" w:anchor="P353" w:tooltip="10. Предварительное согласие на заключение договора конвертируемого займа дается общим собранием участников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ймодавца к обществу по обязательствам из договора конвертируемого займа. В таком решении должны б...">
        <w:r>
          <w:rPr>
            <w:sz w:val="20"/>
            <w:color w:val="0000ff"/>
          </w:rPr>
          <w:t xml:space="preserve">пунктом 10</w:t>
        </w:r>
      </w:hyperlink>
      <w:r>
        <w:rPr>
          <w:sz w:val="20"/>
        </w:rPr>
        <w:t xml:space="preserve"> настоящей статьи, а также другими решениями, которые в соответствии с </w:t>
      </w:r>
      <w:hyperlink w:history="0" w:anchor="P311" w:tooltip="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
        <w:r>
          <w:rPr>
            <w:sz w:val="20"/>
            <w:color w:val="0000ff"/>
          </w:rPr>
          <w:t xml:space="preserve">пунктом 2 статьи 19</w:t>
        </w:r>
      </w:hyperlink>
      <w:r>
        <w:rPr>
          <w:sz w:val="20"/>
        </w:rPr>
        <w:t xml:space="preserve"> настоящего Федерального закона должны быть приняты одновременно с решением об увеличении уставного капитала общества во исполнение договора конвертируемого займа, должны быть определены:</w:t>
      </w:r>
    </w:p>
    <w:p>
      <w:pPr>
        <w:pStyle w:val="0"/>
        <w:spacing w:before="200" w:line-rule="auto"/>
        <w:ind w:firstLine="540"/>
        <w:jc w:val="both"/>
      </w:pPr>
      <w:r>
        <w:rPr>
          <w:sz w:val="20"/>
        </w:rPr>
        <w:t xml:space="preserve">1) максимальная сумма, на которую может быть увеличен уставный капитал общества во исполнение договора конвертируемого займа;</w:t>
      </w:r>
    </w:p>
    <w:p>
      <w:pPr>
        <w:pStyle w:val="0"/>
        <w:spacing w:before="200" w:line-rule="auto"/>
        <w:ind w:firstLine="540"/>
        <w:jc w:val="both"/>
      </w:pPr>
      <w:r>
        <w:rPr>
          <w:sz w:val="20"/>
        </w:rPr>
        <w:t xml:space="preserve">2) максимальная сумма, на которую может быть увеличена номинальная стоимость доли займодавца - участника общества, или максимальная номинальная стоимость доли займодавца - третьего лица;</w:t>
      </w:r>
    </w:p>
    <w:p>
      <w:pPr>
        <w:pStyle w:val="0"/>
        <w:spacing w:before="200" w:line-rule="auto"/>
        <w:ind w:firstLine="540"/>
        <w:jc w:val="both"/>
      </w:pPr>
      <w:r>
        <w:rPr>
          <w:sz w:val="20"/>
        </w:rPr>
        <w:t xml:space="preserve">3) максимальный размер доли займодавца в уставном капитале общества после его увеличения.</w:t>
      </w:r>
    </w:p>
    <w:p>
      <w:pPr>
        <w:pStyle w:val="0"/>
        <w:spacing w:before="200" w:line-rule="auto"/>
        <w:ind w:firstLine="540"/>
        <w:jc w:val="both"/>
      </w:pPr>
      <w:r>
        <w:rPr>
          <w:sz w:val="20"/>
        </w:rPr>
        <w:t xml:space="preserve">15. Требование займодавца об увеличении уставного капитала общества во исполнение договора конвертируемого займа предъявляется заемщику после наступления предусмотренных договором конвертируемого займа срока и (или) иных обстоятельств, с которыми договор конвертируемого займа связывает возможность предъявления займодавцем указанного требования.</w:t>
      </w:r>
    </w:p>
    <w:p>
      <w:pPr>
        <w:pStyle w:val="0"/>
        <w:spacing w:before="200" w:line-rule="auto"/>
        <w:ind w:firstLine="540"/>
        <w:jc w:val="both"/>
      </w:pPr>
      <w:r>
        <w:rPr>
          <w:sz w:val="20"/>
        </w:rPr>
        <w:t xml:space="preserve">Требование об увеличении уставного капитала общества во исполнение договора конвертируемого займа подается займодавцем нотариусу и считается предъявленным обществу с момента его получения нотариусом.</w:t>
      </w:r>
    </w:p>
    <w:p>
      <w:pPr>
        <w:pStyle w:val="0"/>
        <w:spacing w:before="200" w:line-rule="auto"/>
        <w:ind w:firstLine="540"/>
        <w:jc w:val="both"/>
      </w:pPr>
      <w:r>
        <w:rPr>
          <w:sz w:val="20"/>
        </w:rPr>
        <w:t xml:space="preserve">16. Требование займодавца об увеличении уставного капитала общества во исполнение договора конвертируемого займа предъявляется в письменной форме и должно содержать:</w:t>
      </w:r>
    </w:p>
    <w:p>
      <w:pPr>
        <w:pStyle w:val="0"/>
        <w:spacing w:before="200" w:line-rule="auto"/>
        <w:ind w:firstLine="540"/>
        <w:jc w:val="both"/>
      </w:pPr>
      <w:r>
        <w:rPr>
          <w:sz w:val="20"/>
        </w:rPr>
        <w:t xml:space="preserve">1) сведения, позволяющие идентифицировать предъявившее его лицо;</w:t>
      </w:r>
    </w:p>
    <w:p>
      <w:pPr>
        <w:pStyle w:val="0"/>
        <w:spacing w:before="200" w:line-rule="auto"/>
        <w:ind w:firstLine="540"/>
        <w:jc w:val="both"/>
      </w:pPr>
      <w:r>
        <w:rPr>
          <w:sz w:val="20"/>
        </w:rPr>
        <w:t xml:space="preserve">2) сумму увеличения номинальной стоимости доли займодавца - участника общества и размер такой доли после увеличения ее номинальной стоимости либо номинальную стоимость и размер доли, приобретаемой займодавцем - третьим лицом, принимаемым в общество;</w:t>
      </w:r>
    </w:p>
    <w:p>
      <w:pPr>
        <w:pStyle w:val="0"/>
        <w:spacing w:before="200" w:line-rule="auto"/>
        <w:ind w:firstLine="540"/>
        <w:jc w:val="both"/>
      </w:pPr>
      <w:r>
        <w:rPr>
          <w:sz w:val="20"/>
        </w:rPr>
        <w:t xml:space="preserve">3) размер дополнительного вклада займодавца - участника общества или вклада займодавца - третьего лица, в счет внесения которого осуществляется зачет денежных требований к обществу по обязательствам из договора конвертируемого займа;</w:t>
      </w:r>
    </w:p>
    <w:p>
      <w:pPr>
        <w:pStyle w:val="0"/>
        <w:spacing w:before="200" w:line-rule="auto"/>
        <w:ind w:firstLine="540"/>
        <w:jc w:val="both"/>
      </w:pPr>
      <w:r>
        <w:rPr>
          <w:sz w:val="20"/>
        </w:rPr>
        <w:t xml:space="preserve">4) размер денежных требований к обществу в части суммы займа и размера процентов по договору конвертируемого займа, зачет которых осуществляется в счет внесения дополнительного вклада займодавца - участника общества или вклада займодавца - третьего лица;</w:t>
      </w:r>
    </w:p>
    <w:p>
      <w:pPr>
        <w:pStyle w:val="0"/>
        <w:spacing w:before="200" w:line-rule="auto"/>
        <w:ind w:firstLine="540"/>
        <w:jc w:val="both"/>
      </w:pPr>
      <w:r>
        <w:rPr>
          <w:sz w:val="20"/>
        </w:rPr>
        <w:t xml:space="preserve">5) сведения о наступлении срока и (или) иных обстоятельств, определенных договором конвертируемого займа, с которыми договор конвертируемого займа связывает возможность предъявления займодавцем требования об увеличении уставного капитала общества во исполнение указанного договора.</w:t>
      </w:r>
    </w:p>
    <w:p>
      <w:pPr>
        <w:pStyle w:val="0"/>
        <w:spacing w:before="200" w:line-rule="auto"/>
        <w:ind w:firstLine="540"/>
        <w:jc w:val="both"/>
      </w:pPr>
      <w:r>
        <w:rPr>
          <w:sz w:val="20"/>
        </w:rPr>
        <w:t xml:space="preserve">17. Не позднее одного рабочего дня после получения требования займодавца об увеличении уставного капитала общества во исполнение договора конвертируемого займа нотариус уведомляет общество о предъявлении такого требования.</w:t>
      </w:r>
    </w:p>
    <w:p>
      <w:pPr>
        <w:pStyle w:val="0"/>
        <w:spacing w:before="200" w:line-rule="auto"/>
        <w:ind w:firstLine="540"/>
        <w:jc w:val="both"/>
      </w:pPr>
      <w:r>
        <w:rPr>
          <w:sz w:val="20"/>
        </w:rPr>
        <w:t xml:space="preserve">18. В течение четырнадцати рабочих дней после предъявления требования займодавца об увеличении уставного капитала общества во исполнение договора конвертируемого займа общество вправе представить нотариусу возражения в отношении увеличения его уставного капитала.</w:t>
      </w:r>
    </w:p>
    <w:p>
      <w:pPr>
        <w:pStyle w:val="0"/>
        <w:spacing w:before="200" w:line-rule="auto"/>
        <w:ind w:firstLine="540"/>
        <w:jc w:val="both"/>
      </w:pPr>
      <w:r>
        <w:rPr>
          <w:sz w:val="20"/>
        </w:rPr>
        <w:t xml:space="preserve">19. Нотариус подает в орган, осуществляющий государственную регистрацию юридических лиц, заявление, содержащее сведения об увеличении уставного капитала общества, увеличении номинальной стоимости и размера доли займодавца - участника общества и уменьшении размера долей иных участников общества, а если займодавцем является третье лицо - сведения о приобретении займодавцем доли в уставном капитале общества, принятии займодавца в общество и уменьшении размера долей участников общества, а также сведения об изменениях, вносимых в устав общества в связи с увеличением его уставного капитала во исполнение договора конвертируемого займа. Указанное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и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 В течение трех рабочих дней со дня направления указанного заявления в орган, осуществляющий государственную регистрацию юридических лиц, нотариус передает обществу копию направленного заявления.</w:t>
      </w:r>
    </w:p>
    <w:p>
      <w:pPr>
        <w:pStyle w:val="0"/>
        <w:spacing w:before="200" w:line-rule="auto"/>
        <w:ind w:firstLine="540"/>
        <w:jc w:val="both"/>
      </w:pPr>
      <w:r>
        <w:rPr>
          <w:sz w:val="20"/>
        </w:rPr>
        <w:t xml:space="preserve">20. В случае невыполнения требования займодавца об увеличении уставного капитала общества во исполнение договора конвертируемого займа, в том числе представления нотариусу возражений общества в отношении увеличения его уставного капитала, займодавец вправе потребовать в судебном порядке увеличения уставного капитала общества во исполнение договора конвертируемого займа. Решение арбитражного суда, обязывающее общество увеличить его уставный капитал во исполнение договора конвертируемого займа,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20. Уменьшение уставного капитала общества</w:t>
      </w:r>
    </w:p>
    <w:p>
      <w:pPr>
        <w:pStyle w:val="0"/>
        <w:ind w:firstLine="540"/>
        <w:jc w:val="both"/>
      </w:pPr>
      <w:r>
        <w:rPr>
          <w:sz w:val="20"/>
        </w:rPr>
      </w:r>
    </w:p>
    <w:p>
      <w:pPr>
        <w:pStyle w:val="0"/>
        <w:ind w:firstLine="540"/>
        <w:jc w:val="both"/>
      </w:pPr>
      <w:r>
        <w:rPr>
          <w:sz w:val="20"/>
        </w:rPr>
        <w:t xml:space="preserve">1. Общество вправе, а в случаях, предусмотренных настоящим Федеральным </w:t>
      </w:r>
      <w:r>
        <w:rPr>
          <w:sz w:val="20"/>
        </w:rPr>
        <w:t xml:space="preserve">законом</w:t>
      </w:r>
      <w:r>
        <w:rPr>
          <w:sz w:val="20"/>
        </w:rPr>
        <w:t xml:space="preserve">, обязано уменьшить свой уставный капитал.</w:t>
      </w:r>
    </w:p>
    <w:p>
      <w:pPr>
        <w:pStyle w:val="0"/>
        <w:spacing w:before="200" w:line-rule="auto"/>
        <w:ind w:firstLine="540"/>
        <w:jc w:val="both"/>
      </w:pPr>
      <w:hyperlink w:history="0" r:id="rId169" w:tooltip="Постановление Пленума Верховного Суда РФ N 90, Пленума ВАС РФ N 14 от 09.12.1999 &quot;О некоторых вопросах применения Федерального закона &quot;Об обществах с ограниченной ответственностью&quot; {КонсультантПлюс}">
        <w:r>
          <w:rPr>
            <w:sz w:val="20"/>
            <w:color w:val="0000ff"/>
          </w:rPr>
          <w:t xml:space="preserve">Уменьшение</w:t>
        </w:r>
      </w:hyperlink>
      <w:r>
        <w:rPr>
          <w:sz w:val="20"/>
        </w:rP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pPr>
        <w:pStyle w:val="0"/>
        <w:spacing w:before="200" w:line-rule="auto"/>
        <w:ind w:firstLine="540"/>
        <w:jc w:val="both"/>
      </w:pPr>
      <w:r>
        <w:rPr>
          <w:sz w:val="20"/>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history="0" w:anchor="P237" w:tooltip="Размер уставного капитала общества должен быть не менее чем десять тысяч рублей.">
        <w:r>
          <w:rPr>
            <w:sz w:val="20"/>
            <w:color w:val="0000ff"/>
          </w:rPr>
          <w:t xml:space="preserve">законом</w:t>
        </w:r>
      </w:hyperlink>
      <w:r>
        <w:rPr>
          <w:sz w:val="20"/>
        </w:rP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pPr>
        <w:pStyle w:val="0"/>
        <w:jc w:val="both"/>
      </w:pPr>
      <w:r>
        <w:rPr>
          <w:sz w:val="20"/>
        </w:rPr>
        <w:t xml:space="preserve">(в ред. Федерального </w:t>
      </w:r>
      <w:hyperlink w:history="0" r:id="rId17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pPr>
        <w:pStyle w:val="0"/>
        <w:spacing w:before="200" w:line-rule="auto"/>
        <w:ind w:firstLine="540"/>
        <w:jc w:val="both"/>
      </w:pPr>
      <w:r>
        <w:rPr>
          <w:sz w:val="20"/>
        </w:rPr>
        <w:t xml:space="preserve">2. Утратил силу с 1 июля 2009 года. - Федеральный </w:t>
      </w:r>
      <w:hyperlink w:history="0" r:id="rId17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spacing w:before="200" w:line-rule="auto"/>
        <w:ind w:firstLine="540"/>
        <w:jc w:val="both"/>
      </w:pPr>
      <w:r>
        <w:rPr>
          <w:sz w:val="20"/>
        </w:rPr>
        <w:t xml:space="preserve">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w:history="0" r:id="rId17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органе печати</w:t>
        </w:r>
      </w:hyperlink>
      <w:r>
        <w:rPr>
          <w:sz w:val="20"/>
        </w:rPr>
        <w:t xml:space="preserve">, в котором публикуются данные о государственной регистрации юридических лиц, уведомление об уменьшении его уставного капитала.</w:t>
      </w:r>
    </w:p>
    <w:p>
      <w:pPr>
        <w:pStyle w:val="0"/>
        <w:jc w:val="both"/>
      </w:pPr>
      <w:r>
        <w:rPr>
          <w:sz w:val="20"/>
        </w:rPr>
        <w:t xml:space="preserve">(п. 3 в ред. Федерального </w:t>
      </w:r>
      <w:hyperlink w:history="0" r:id="rId173"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p>
      <w:pPr>
        <w:pStyle w:val="0"/>
        <w:spacing w:before="200" w:line-rule="auto"/>
        <w:ind w:firstLine="540"/>
        <w:jc w:val="both"/>
      </w:pPr>
      <w:r>
        <w:rPr>
          <w:sz w:val="20"/>
        </w:rPr>
        <w:t xml:space="preserve">4. В уведомлении об уменьшении уставного капитала общества указываются:</w:t>
      </w:r>
    </w:p>
    <w:p>
      <w:pPr>
        <w:pStyle w:val="0"/>
        <w:spacing w:before="200" w:line-rule="auto"/>
        <w:ind w:firstLine="540"/>
        <w:jc w:val="both"/>
      </w:pPr>
      <w:r>
        <w:rPr>
          <w:sz w:val="20"/>
        </w:rPr>
        <w:t xml:space="preserve">1) полное и сокращенное наименование общества, сведения о месте нахождения общества;</w:t>
      </w:r>
    </w:p>
    <w:p>
      <w:pPr>
        <w:pStyle w:val="0"/>
        <w:spacing w:before="200" w:line-rule="auto"/>
        <w:ind w:firstLine="540"/>
        <w:jc w:val="both"/>
      </w:pPr>
      <w:r>
        <w:rPr>
          <w:sz w:val="20"/>
        </w:rPr>
        <w:t xml:space="preserve">2) размер уставного капитала общества и величина, на которую он уменьшается;</w:t>
      </w:r>
    </w:p>
    <w:p>
      <w:pPr>
        <w:pStyle w:val="0"/>
        <w:spacing w:before="200" w:line-rule="auto"/>
        <w:ind w:firstLine="540"/>
        <w:jc w:val="both"/>
      </w:pPr>
      <w:r>
        <w:rPr>
          <w:sz w:val="20"/>
        </w:rPr>
        <w:t xml:space="preserve">3) способ, порядок и условия уменьшения уставного капитала общества;</w:t>
      </w:r>
    </w:p>
    <w:p>
      <w:pPr>
        <w:pStyle w:val="0"/>
        <w:spacing w:before="200" w:line-rule="auto"/>
        <w:ind w:firstLine="540"/>
        <w:jc w:val="both"/>
      </w:pPr>
      <w:r>
        <w:rPr>
          <w:sz w:val="20"/>
        </w:rPr>
        <w:t xml:space="preserve">4) описание порядка и условий заявления кредиторами общества требования, предусмотренного </w:t>
      </w:r>
      <w:hyperlink w:history="0" w:anchor="P393"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r>
          <w:rPr>
            <w:sz w:val="20"/>
            <w:color w:val="0000ff"/>
          </w:rPr>
          <w:t xml:space="preserve">пунктом 5</w:t>
        </w:r>
      </w:hyperlink>
      <w:r>
        <w:rPr>
          <w:sz w:val="20"/>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pPr>
        <w:pStyle w:val="0"/>
        <w:jc w:val="both"/>
      </w:pPr>
      <w:r>
        <w:rPr>
          <w:sz w:val="20"/>
        </w:rPr>
        <w:t xml:space="preserve">(п. 4 в ред. Федерального </w:t>
      </w:r>
      <w:hyperlink w:history="0" r:id="rId174"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bookmarkStart w:id="393" w:name="P393"/>
    <w:bookmarkEnd w:id="393"/>
    <w:p>
      <w:pPr>
        <w:pStyle w:val="0"/>
        <w:spacing w:before="200" w:line-rule="auto"/>
        <w:ind w:firstLine="540"/>
        <w:jc w:val="both"/>
      </w:pPr>
      <w:r>
        <w:rPr>
          <w:sz w:val="20"/>
        </w:rPr>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pPr>
        <w:pStyle w:val="0"/>
        <w:jc w:val="both"/>
      </w:pPr>
      <w:r>
        <w:rPr>
          <w:sz w:val="20"/>
        </w:rPr>
        <w:t xml:space="preserve">(п. 5 в ред. Федерального </w:t>
      </w:r>
      <w:hyperlink w:history="0" r:id="rId175"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p>
      <w:pPr>
        <w:pStyle w:val="0"/>
        <w:spacing w:before="200" w:line-rule="auto"/>
        <w:ind w:firstLine="540"/>
        <w:jc w:val="both"/>
      </w:pPr>
      <w:r>
        <w:rPr>
          <w:sz w:val="20"/>
        </w:rPr>
        <w:t xml:space="preserve">6. Суд вправе отказать в удовлетворении требования, указанного в </w:t>
      </w:r>
      <w:hyperlink w:history="0" w:anchor="P393"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r>
          <w:rPr>
            <w:sz w:val="20"/>
            <w:color w:val="0000ff"/>
          </w:rPr>
          <w:t xml:space="preserve">пункте 5</w:t>
        </w:r>
      </w:hyperlink>
      <w:r>
        <w:rPr>
          <w:sz w:val="20"/>
        </w:rPr>
        <w:t xml:space="preserve"> настоящей статьи, в случае, если общество докажет, что:</w:t>
      </w:r>
    </w:p>
    <w:p>
      <w:pPr>
        <w:pStyle w:val="0"/>
        <w:spacing w:before="200" w:line-rule="auto"/>
        <w:ind w:firstLine="540"/>
        <w:jc w:val="both"/>
      </w:pPr>
      <w:r>
        <w:rPr>
          <w:sz w:val="20"/>
        </w:rPr>
        <w:t xml:space="preserve">1) в результате уменьшения его уставного капитала права кредиторов не нарушаются;</w:t>
      </w:r>
    </w:p>
    <w:p>
      <w:pPr>
        <w:pStyle w:val="0"/>
        <w:spacing w:before="200" w:line-rule="auto"/>
        <w:ind w:firstLine="540"/>
        <w:jc w:val="both"/>
      </w:pPr>
      <w:r>
        <w:rPr>
          <w:sz w:val="20"/>
        </w:rPr>
        <w:t xml:space="preserve">2) предоставленное обеспечение является достаточным для надлежащего исполнения соответствующего обязательства.</w:t>
      </w:r>
    </w:p>
    <w:p>
      <w:pPr>
        <w:pStyle w:val="0"/>
        <w:jc w:val="both"/>
      </w:pPr>
      <w:r>
        <w:rPr>
          <w:sz w:val="20"/>
        </w:rPr>
        <w:t xml:space="preserve">(п. 6 введен Федеральным </w:t>
      </w:r>
      <w:hyperlink w:history="0" r:id="rId176"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законом</w:t>
        </w:r>
      </w:hyperlink>
      <w:r>
        <w:rPr>
          <w:sz w:val="20"/>
        </w:rPr>
        <w:t xml:space="preserve"> от 18.07.2011 N 228-ФЗ)</w:t>
      </w:r>
    </w:p>
    <w:p>
      <w:pPr>
        <w:pStyle w:val="0"/>
      </w:pPr>
      <w:r>
        <w:rPr>
          <w:sz w:val="20"/>
        </w:rPr>
      </w:r>
    </w:p>
    <w:bookmarkStart w:id="400" w:name="P400"/>
    <w:bookmarkEnd w:id="400"/>
    <w:p>
      <w:pPr>
        <w:pStyle w:val="2"/>
        <w:outlineLvl w:val="1"/>
        <w:ind w:firstLine="540"/>
        <w:jc w:val="both"/>
      </w:pPr>
      <w:r>
        <w:rPr>
          <w:sz w:val="20"/>
        </w:rPr>
        <w:t xml:space="preserve">Статья 21. Переход доли или части доли участника общества в уставном капитале общества к другим участникам общества и третьим лицам</w:t>
      </w:r>
    </w:p>
    <w:p>
      <w:pPr>
        <w:pStyle w:val="0"/>
        <w:ind w:firstLine="540"/>
        <w:jc w:val="both"/>
      </w:pPr>
      <w:r>
        <w:rPr>
          <w:sz w:val="20"/>
        </w:rPr>
        <w:t xml:space="preserve">(в ред. Федерального </w:t>
      </w:r>
      <w:hyperlink w:history="0" r:id="rId17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и исполнения сделок с долями ООО с лицами иностранных государств, совершающих недружественные действия, см. Указы Президента РФ от 05.08.2022 </w:t>
            </w:r>
            <w:hyperlink w:history="0" r:id="rId178" w:tooltip="Указ Президента РФ от 05.08.2022 N 520 (ред. от 05.12.2022) &quot;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N 520</w:t>
              </w:r>
            </w:hyperlink>
            <w:r>
              <w:rPr>
                <w:sz w:val="20"/>
                <w:color w:val="392c69"/>
              </w:rPr>
              <w:t xml:space="preserve">, от 08.09.2022 </w:t>
            </w:r>
            <w:hyperlink w:history="0" r:id="rId179"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N 618</w:t>
              </w:r>
            </w:hyperlink>
            <w:r>
              <w:rPr>
                <w:sz w:val="20"/>
                <w:color w:val="392c69"/>
              </w:rPr>
              <w:t xml:space="preserve">, от 07.10.2022 </w:t>
            </w:r>
            <w:hyperlink w:history="0" r:id="rId180" w:tooltip="Ссылка на КонсультантПлюс">
              <w:r>
                <w:rPr>
                  <w:sz w:val="20"/>
                  <w:color w:val="0000ff"/>
                </w:rPr>
                <w:t xml:space="preserve">N 723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pPr>
        <w:pStyle w:val="0"/>
        <w:spacing w:before="200" w:line-rule="auto"/>
        <w:ind w:firstLine="540"/>
        <w:jc w:val="both"/>
      </w:pPr>
      <w:r>
        <w:rPr>
          <w:sz w:val="20"/>
        </w:rPr>
        <w:t xml:space="preserve">Продажа либо отчуждение </w:t>
      </w:r>
      <w:hyperlink w:history="0" r:id="rId181" w:tooltip="&lt;Письмо&gt; ФНС России от 30.10.2020 N КВ-4-14/17869@ &lt;О направлении Обзора судебной практики по спорам с участием регистрирующих органов N 3 (2020)&gt; {КонсультантПлюс}">
        <w:r>
          <w:rPr>
            <w:sz w:val="20"/>
            <w:color w:val="0000ff"/>
          </w:rPr>
          <w:t xml:space="preserve">иным</w:t>
        </w:r>
      </w:hyperlink>
      <w:r>
        <w:rPr>
          <w:sz w:val="20"/>
        </w:rPr>
        <w:t xml:space="preserve">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pPr>
        <w:pStyle w:val="0"/>
        <w:spacing w:before="200" w:line-rule="auto"/>
        <w:ind w:firstLine="540"/>
        <w:jc w:val="both"/>
      </w:pPr>
      <w:r>
        <w:rPr>
          <w:sz w:val="20"/>
        </w:rPr>
        <w:t xml:space="preserve">3. Доля участника общества может быть отчуждена до полной ее оплаты только в части, в которой она оплачена.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Преимущественное право не действует при приобретении долей банка в указанных в </w:t>
            </w:r>
            <w:r>
              <w:rPr>
                <w:sz w:val="20"/>
                <w:color w:val="392c69"/>
              </w:rPr>
              <w:t xml:space="preserve">законе</w:t>
            </w:r>
            <w:r>
              <w:rPr>
                <w:sz w:val="20"/>
                <w:color w:val="392c69"/>
              </w:rPr>
              <w:t xml:space="preserve"> случаях.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Участники общества пользуются </w:t>
      </w:r>
      <w:hyperlink w:history="0" r:id="rId182"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преимущественным правом</w:t>
        </w:r>
      </w:hyperlink>
      <w:r>
        <w:rPr>
          <w:sz w:val="20"/>
        </w:rPr>
        <w:t xml:space="preserve">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 ограничивает преимущественное право на приобретение доли ООО с 100% уставным капиталом, принадлежащим публично-правовому образованию (</w:t>
            </w:r>
            <w:hyperlink w:history="0" r:id="rId183"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ФЗ</w:t>
              </w:r>
            </w:hyperlink>
            <w:r>
              <w:rPr>
                <w:sz w:val="20"/>
                <w:color w:val="392c69"/>
              </w:rPr>
              <w:t xml:space="preserve"> от 21.12.2001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pPr>
        <w:pStyle w:val="0"/>
        <w:spacing w:before="200" w:line-rule="auto"/>
        <w:ind w:firstLine="540"/>
        <w:jc w:val="both"/>
      </w:pPr>
      <w:r>
        <w:rPr>
          <w:sz w:val="20"/>
        </w:rP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w:history="0" r:id="rId184"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pPr>
        <w:pStyle w:val="0"/>
        <w:spacing w:before="200" w:line-rule="auto"/>
        <w:ind w:firstLine="540"/>
        <w:jc w:val="both"/>
      </w:pPr>
      <w:r>
        <w:rPr>
          <w:sz w:val="20"/>
        </w:rP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pPr>
        <w:pStyle w:val="0"/>
        <w:spacing w:before="200" w:line-rule="auto"/>
        <w:ind w:firstLine="540"/>
        <w:jc w:val="both"/>
      </w:pPr>
      <w:r>
        <w:rPr>
          <w:sz w:val="20"/>
        </w:rP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pPr>
        <w:pStyle w:val="0"/>
        <w:spacing w:before="200" w:line-rule="auto"/>
        <w:ind w:firstLine="540"/>
        <w:jc w:val="both"/>
      </w:pPr>
      <w:r>
        <w:rPr>
          <w:sz w:val="20"/>
        </w:rPr>
        <w:t xml:space="preserve">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pPr>
        <w:pStyle w:val="0"/>
        <w:spacing w:before="200" w:line-rule="auto"/>
        <w:ind w:firstLine="540"/>
        <w:jc w:val="both"/>
      </w:pPr>
      <w:r>
        <w:rPr>
          <w:sz w:val="20"/>
        </w:rPr>
        <w:t xml:space="preserve">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pPr>
        <w:pStyle w:val="0"/>
        <w:spacing w:before="200" w:line-rule="auto"/>
        <w:ind w:firstLine="540"/>
        <w:jc w:val="both"/>
      </w:pPr>
      <w:r>
        <w:rPr>
          <w:sz w:val="20"/>
        </w:rPr>
        <w:t xml:space="preserve">Уступка указанных преимущественных прав покупки доли или части доли в уставном капитале общества не допускается.</w:t>
      </w:r>
    </w:p>
    <w:bookmarkStart w:id="421" w:name="P421"/>
    <w:bookmarkEnd w:id="421"/>
    <w:p>
      <w:pPr>
        <w:pStyle w:val="0"/>
        <w:spacing w:before="200" w:line-rule="auto"/>
        <w:ind w:firstLine="540"/>
        <w:jc w:val="both"/>
      </w:pPr>
      <w:r>
        <w:rPr>
          <w:sz w:val="20"/>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pPr>
        <w:pStyle w:val="0"/>
        <w:jc w:val="both"/>
      </w:pPr>
      <w:r>
        <w:rPr>
          <w:sz w:val="20"/>
        </w:rPr>
        <w:t xml:space="preserve">(в ред. Федерального </w:t>
      </w:r>
      <w:hyperlink w:history="0" r:id="rId18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pPr>
        <w:pStyle w:val="0"/>
        <w:jc w:val="both"/>
      </w:pPr>
      <w:r>
        <w:rPr>
          <w:sz w:val="20"/>
        </w:rPr>
        <w:t xml:space="preserve">(в ред. Федерального </w:t>
      </w:r>
      <w:hyperlink w:history="0" r:id="rId18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pPr>
        <w:pStyle w:val="0"/>
        <w:jc w:val="both"/>
      </w:pPr>
      <w:r>
        <w:rPr>
          <w:sz w:val="20"/>
        </w:rPr>
        <w:t xml:space="preserve">(в ред. Федерального </w:t>
      </w:r>
      <w:hyperlink w:history="0" r:id="rId18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pPr>
        <w:pStyle w:val="0"/>
        <w:spacing w:before="200" w:line-rule="auto"/>
        <w:ind w:firstLine="540"/>
        <w:jc w:val="both"/>
      </w:pPr>
      <w:r>
        <w:rPr>
          <w:sz w:val="20"/>
        </w:rPr>
        <w:t xml:space="preserve">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pPr>
        <w:pStyle w:val="0"/>
        <w:jc w:val="both"/>
      </w:pPr>
      <w:r>
        <w:rPr>
          <w:sz w:val="20"/>
        </w:rPr>
        <w:t xml:space="preserve">(абзац введен Федеральным </w:t>
      </w:r>
      <w:hyperlink w:history="0" r:id="rId18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pPr>
        <w:pStyle w:val="0"/>
        <w:spacing w:before="200" w:line-rule="auto"/>
        <w:ind w:firstLine="540"/>
        <w:jc w:val="both"/>
      </w:pPr>
      <w:r>
        <w:rPr>
          <w:sz w:val="20"/>
        </w:rPr>
        <w:t xml:space="preserve">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pPr>
        <w:pStyle w:val="0"/>
        <w:spacing w:before="200" w:line-rule="auto"/>
        <w:ind w:firstLine="540"/>
        <w:jc w:val="both"/>
      </w:pPr>
      <w:r>
        <w:rPr>
          <w:sz w:val="20"/>
        </w:rPr>
        <w:t xml:space="preserve">истечения срока использования данного преимущественного права.</w:t>
      </w:r>
    </w:p>
    <w:p>
      <w:pPr>
        <w:pStyle w:val="0"/>
        <w:spacing w:before="200" w:line-rule="auto"/>
        <w:ind w:firstLine="540"/>
        <w:jc w:val="both"/>
      </w:pPr>
      <w:r>
        <w:rPr>
          <w:sz w:val="20"/>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history="0" w:anchor="P421" w:tooltip="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
        <w:r>
          <w:rPr>
            <w:sz w:val="20"/>
            <w:color w:val="0000ff"/>
          </w:rPr>
          <w:t xml:space="preserve">пунктом 5</w:t>
        </w:r>
      </w:hyperlink>
      <w:r>
        <w:rPr>
          <w:sz w:val="20"/>
        </w:rP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pPr>
        <w:pStyle w:val="0"/>
        <w:spacing w:before="200" w:line-rule="auto"/>
        <w:ind w:firstLine="540"/>
        <w:jc w:val="both"/>
      </w:pPr>
      <w:r>
        <w:rPr>
          <w:sz w:val="20"/>
        </w:rP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w:history="0" r:id="rId189"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19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bookmarkStart w:id="437" w:name="P437"/>
    <w:bookmarkEnd w:id="437"/>
    <w:p>
      <w:pPr>
        <w:pStyle w:val="0"/>
        <w:spacing w:before="200" w:line-rule="auto"/>
        <w:ind w:firstLine="540"/>
        <w:jc w:val="both"/>
      </w:pPr>
      <w:r>
        <w:rPr>
          <w:sz w:val="20"/>
        </w:rP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pPr>
        <w:pStyle w:val="0"/>
        <w:spacing w:before="200" w:line-rule="auto"/>
        <w:ind w:firstLine="540"/>
        <w:jc w:val="both"/>
      </w:pPr>
      <w:r>
        <w:rPr>
          <w:sz w:val="20"/>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w:history="0" r:id="rId19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кодексом</w:t>
        </w:r>
      </w:hyperlink>
      <w:r>
        <w:rPr>
          <w:sz w:val="20"/>
        </w:rPr>
        <w:t xml:space="preserve"> Российской Федерации.</w:t>
      </w:r>
    </w:p>
    <w:bookmarkStart w:id="439" w:name="P439"/>
    <w:bookmarkEnd w:id="439"/>
    <w:p>
      <w:pPr>
        <w:pStyle w:val="0"/>
        <w:spacing w:before="200" w:line-rule="auto"/>
        <w:ind w:firstLine="540"/>
        <w:jc w:val="both"/>
      </w:pPr>
      <w:r>
        <w:rPr>
          <w:sz w:val="20"/>
        </w:rPr>
        <w:t xml:space="preserve">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bookmarkStart w:id="440" w:name="P440"/>
    <w:bookmarkEnd w:id="440"/>
    <w:p>
      <w:pPr>
        <w:pStyle w:val="0"/>
        <w:spacing w:before="200" w:line-rule="auto"/>
        <w:ind w:firstLine="540"/>
        <w:jc w:val="both"/>
      </w:pPr>
      <w:r>
        <w:rPr>
          <w:sz w:val="20"/>
        </w:rPr>
        <w:t xml:space="preserve">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pPr>
        <w:pStyle w:val="0"/>
        <w:spacing w:before="200" w:line-rule="auto"/>
        <w:ind w:firstLine="540"/>
        <w:jc w:val="both"/>
      </w:pPr>
      <w:r>
        <w:rPr>
          <w:sz w:val="20"/>
        </w:rPr>
        <w:t xml:space="preserve">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pPr>
        <w:pStyle w:val="0"/>
        <w:spacing w:before="200" w:line-rule="auto"/>
        <w:ind w:firstLine="540"/>
        <w:jc w:val="both"/>
      </w:pPr>
      <w:r>
        <w:rPr>
          <w:sz w:val="20"/>
        </w:rPr>
        <w:t xml:space="preserve">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pPr>
        <w:pStyle w:val="0"/>
        <w:jc w:val="both"/>
      </w:pPr>
      <w:r>
        <w:rPr>
          <w:sz w:val="20"/>
        </w:rPr>
        <w:t xml:space="preserve">(в ред. Федерального </w:t>
      </w:r>
      <w:hyperlink w:history="0" r:id="rId19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Нотариальное удостоверение этой сделки не требуется в </w:t>
      </w:r>
      <w:hyperlink w:history="0" r:id="rId193" w:tooltip="&lt;Письмо&gt; ФНС России от 28.04.2022 N КВ-4-14/5232@ &lt;О направлении Обзора судебной практики по спорам с участием регистрирующих органов N 1 (2022)&gt; {КонсультантПлюс}">
        <w:r>
          <w:rPr>
            <w:sz w:val="20"/>
            <w:color w:val="0000ff"/>
          </w:rPr>
          <w:t xml:space="preserve">случаях</w:t>
        </w:r>
      </w:hyperlink>
      <w:r>
        <w:rPr>
          <w:sz w:val="20"/>
        </w:rPr>
        <w:t xml:space="preserve"> перехода доли или части доли к обществу, предусмотренных </w:t>
      </w:r>
      <w:hyperlink w:history="0" w:anchor="P480"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r>
          <w:rPr>
            <w:sz w:val="20"/>
            <w:color w:val="0000ff"/>
          </w:rPr>
          <w:t xml:space="preserve">пунктом 18</w:t>
        </w:r>
      </w:hyperlink>
      <w:r>
        <w:rPr>
          <w:sz w:val="20"/>
        </w:rPr>
        <w:t xml:space="preserve"> настоящей статьи и </w:t>
      </w:r>
      <w:hyperlink w:history="0" w:anchor="P520" w:tooltip="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
        <w:r>
          <w:rPr>
            <w:sz w:val="20"/>
            <w:color w:val="0000ff"/>
          </w:rPr>
          <w:t xml:space="preserve">пунктами 4</w:t>
        </w:r>
      </w:hyperlink>
      <w:r>
        <w:rPr>
          <w:sz w:val="20"/>
        </w:rPr>
        <w:t xml:space="preserve"> - </w:t>
      </w:r>
      <w:hyperlink w:history="0" w:anchor="P524" w:tooltip="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
        <w:r>
          <w:rPr>
            <w:sz w:val="20"/>
            <w:color w:val="0000ff"/>
          </w:rPr>
          <w:t xml:space="preserve">6 статьи 23</w:t>
        </w:r>
      </w:hyperlink>
      <w:r>
        <w:rPr>
          <w:sz w:val="20"/>
        </w:rP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history="0" w:anchor="P552" w:tooltip="Статья 24. Доли, принадлежащие обществу">
        <w:r>
          <w:rPr>
            <w:sz w:val="20"/>
            <w:color w:val="0000ff"/>
          </w:rPr>
          <w:t xml:space="preserve">статьей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pPr>
        <w:pStyle w:val="0"/>
        <w:jc w:val="both"/>
      </w:pPr>
      <w:r>
        <w:rPr>
          <w:sz w:val="20"/>
        </w:rPr>
        <w:t xml:space="preserve">(п. 11 в ред. Федерального </w:t>
      </w:r>
      <w:hyperlink w:history="0" r:id="rId19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Сделка, направленная на отчуждение доли или части доли в уставном капитале общества, во исполнение </w:t>
      </w:r>
      <w:hyperlink w:history="0" r:id="rId1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опциона</w:t>
        </w:r>
      </w:hyperlink>
      <w:r>
        <w:rPr>
          <w:sz w:val="20"/>
        </w:rP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pPr>
        <w:pStyle w:val="0"/>
        <w:jc w:val="both"/>
      </w:pPr>
      <w:r>
        <w:rPr>
          <w:sz w:val="20"/>
        </w:rPr>
        <w:t xml:space="preserve">(абзац введен Федеральным </w:t>
      </w:r>
      <w:hyperlink w:history="0" r:id="rId19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pPr>
        <w:pStyle w:val="0"/>
        <w:jc w:val="both"/>
      </w:pPr>
      <w:r>
        <w:rPr>
          <w:sz w:val="20"/>
        </w:rPr>
        <w:t xml:space="preserve">(абзац введен Федеральным </w:t>
      </w:r>
      <w:hyperlink w:history="0" r:id="rId19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pPr>
        <w:pStyle w:val="0"/>
        <w:jc w:val="both"/>
      </w:pPr>
      <w:r>
        <w:rPr>
          <w:sz w:val="20"/>
        </w:rPr>
        <w:t xml:space="preserve">(абзац введен Федеральным </w:t>
      </w:r>
      <w:hyperlink w:history="0" r:id="rId199"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history="0" w:anchor="P530" w:tooltip="7. Доля или часть доли переходит к обществу с даты:">
        <w:r>
          <w:rPr>
            <w:sz w:val="20"/>
            <w:color w:val="0000ff"/>
          </w:rPr>
          <w:t xml:space="preserve">пунктом 7 статьи 23</w:t>
        </w:r>
      </w:hyperlink>
      <w:r>
        <w:rPr>
          <w:sz w:val="20"/>
        </w:rP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pPr>
        <w:pStyle w:val="0"/>
        <w:jc w:val="both"/>
      </w:pPr>
      <w:r>
        <w:rPr>
          <w:sz w:val="20"/>
        </w:rPr>
        <w:t xml:space="preserve">(в ред. Федерального </w:t>
      </w:r>
      <w:hyperlink w:history="0" r:id="rId20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history="0" w:anchor="P134" w:tooltip="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r>
          <w:rPr>
            <w:sz w:val="20"/>
            <w:color w:val="0000ff"/>
          </w:rPr>
          <w:t xml:space="preserve">абзацем вторым пункта 2 статьи 8</w:t>
        </w:r>
      </w:hyperlink>
      <w:r>
        <w:rPr>
          <w:sz w:val="20"/>
        </w:rPr>
        <w:t xml:space="preserve"> и </w:t>
      </w:r>
      <w:hyperlink w:history="0" w:anchor="P155" w:tooltip="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w:r>
          <w:rPr>
            <w:sz w:val="20"/>
            <w:color w:val="0000ff"/>
          </w:rPr>
          <w:t xml:space="preserve">абзацем вторым пункта 2 статьи 9</w:t>
        </w:r>
      </w:hyperlink>
      <w:r>
        <w:rPr>
          <w:sz w:val="20"/>
        </w:rP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pPr>
        <w:pStyle w:val="0"/>
        <w:spacing w:before="200" w:line-rule="auto"/>
        <w:ind w:firstLine="540"/>
        <w:jc w:val="both"/>
      </w:pPr>
      <w:r>
        <w:rPr>
          <w:sz w:val="20"/>
        </w:rPr>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bookmarkStart w:id="458" w:name="P458"/>
    <w:bookmarkEnd w:id="458"/>
    <w:p>
      <w:pPr>
        <w:pStyle w:val="0"/>
        <w:spacing w:before="200" w:line-rule="auto"/>
        <w:ind w:firstLine="540"/>
        <w:jc w:val="both"/>
      </w:pPr>
      <w:r>
        <w:rPr>
          <w:sz w:val="20"/>
        </w:rPr>
        <w:t xml:space="preserve">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history="0" w:anchor="P247" w:tooltip="Статья 15. Оплата долей в уставном капитале общества">
        <w:r>
          <w:rPr>
            <w:sz w:val="20"/>
            <w:color w:val="0000ff"/>
          </w:rPr>
          <w:t xml:space="preserve">статья 15</w:t>
        </w:r>
      </w:hyperlink>
      <w:r>
        <w:rPr>
          <w:sz w:val="20"/>
        </w:rPr>
        <w:t xml:space="preserve"> настоящего Федерального закона).</w:t>
      </w:r>
    </w:p>
    <w:p>
      <w:pPr>
        <w:pStyle w:val="0"/>
        <w:spacing w:before="200" w:line-rule="auto"/>
        <w:ind w:firstLine="540"/>
        <w:jc w:val="both"/>
      </w:pPr>
      <w:r>
        <w:rPr>
          <w:sz w:val="20"/>
        </w:rP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pPr>
        <w:pStyle w:val="0"/>
        <w:jc w:val="both"/>
      </w:pPr>
      <w:r>
        <w:rPr>
          <w:sz w:val="20"/>
        </w:rPr>
        <w:t xml:space="preserve">(п. 13 в ред. Федерального </w:t>
      </w:r>
      <w:hyperlink w:history="0" r:id="rId201"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bookmarkStart w:id="461" w:name="P461"/>
    <w:bookmarkEnd w:id="461"/>
    <w:p>
      <w:pPr>
        <w:pStyle w:val="0"/>
        <w:spacing w:before="200" w:line-rule="auto"/>
        <w:ind w:firstLine="540"/>
        <w:jc w:val="both"/>
      </w:pPr>
      <w:r>
        <w:rPr>
          <w:sz w:val="20"/>
        </w:rPr>
        <w:t xml:space="preserve">13.1. Документами, на основании которых была приобретена доля или часть доли в уставном капитале общества, могут быть, в частности:</w:t>
      </w:r>
    </w:p>
    <w:p>
      <w:pPr>
        <w:pStyle w:val="0"/>
        <w:spacing w:before="200" w:line-rule="auto"/>
        <w:ind w:firstLine="540"/>
        <w:jc w:val="both"/>
      </w:pPr>
      <w:r>
        <w:rPr>
          <w:sz w:val="20"/>
        </w:rPr>
        <w:t xml:space="preserve">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pPr>
        <w:pStyle w:val="0"/>
        <w:spacing w:before="200" w:line-rule="auto"/>
        <w:ind w:firstLine="540"/>
        <w:jc w:val="both"/>
      </w:pPr>
      <w:r>
        <w:rPr>
          <w:sz w:val="20"/>
        </w:rPr>
        <w:t xml:space="preserve">2) решение единственного учредителя о создании общества при создании общества с одним участником общества;</w:t>
      </w:r>
    </w:p>
    <w:p>
      <w:pPr>
        <w:pStyle w:val="0"/>
        <w:spacing w:before="200" w:line-rule="auto"/>
        <w:ind w:firstLine="540"/>
        <w:jc w:val="both"/>
      </w:pPr>
      <w:r>
        <w:rPr>
          <w:sz w:val="20"/>
        </w:rPr>
        <w:t xml:space="preserve">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pPr>
        <w:pStyle w:val="0"/>
        <w:spacing w:before="200" w:line-rule="auto"/>
        <w:ind w:firstLine="540"/>
        <w:jc w:val="both"/>
      </w:pPr>
      <w:r>
        <w:rPr>
          <w:sz w:val="20"/>
        </w:rPr>
        <w:t xml:space="preserve">4) свидетельство о праве на наследство, если доля или часть доли перешла к участнику общества по наследству;</w:t>
      </w:r>
    </w:p>
    <w:p>
      <w:pPr>
        <w:pStyle w:val="0"/>
        <w:spacing w:before="200" w:line-rule="auto"/>
        <w:ind w:firstLine="540"/>
        <w:jc w:val="both"/>
      </w:pPr>
      <w:r>
        <w:rPr>
          <w:sz w:val="20"/>
        </w:rPr>
        <w:t xml:space="preserve">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pPr>
        <w:pStyle w:val="0"/>
        <w:spacing w:before="200" w:line-rule="auto"/>
        <w:ind w:firstLine="540"/>
        <w:jc w:val="both"/>
      </w:pPr>
      <w:r>
        <w:rPr>
          <w:sz w:val="20"/>
        </w:rPr>
        <w:t xml:space="preserve">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pPr>
        <w:pStyle w:val="0"/>
        <w:jc w:val="both"/>
      </w:pPr>
      <w:r>
        <w:rPr>
          <w:sz w:val="20"/>
        </w:rPr>
        <w:t xml:space="preserve">(п. 13.1 введен Федеральным </w:t>
      </w:r>
      <w:hyperlink w:history="0" r:id="rId20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469" w:name="P469"/>
    <w:bookmarkEnd w:id="469"/>
    <w:p>
      <w:pPr>
        <w:pStyle w:val="0"/>
        <w:spacing w:before="200" w:line-rule="auto"/>
        <w:ind w:firstLine="540"/>
        <w:jc w:val="both"/>
      </w:pPr>
      <w:r>
        <w:rPr>
          <w:sz w:val="20"/>
        </w:rPr>
        <w:t xml:space="preserve">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pPr>
        <w:pStyle w:val="0"/>
        <w:spacing w:before="200" w:line-rule="auto"/>
        <w:ind w:firstLine="540"/>
        <w:jc w:val="both"/>
      </w:pPr>
      <w:r>
        <w:rPr>
          <w:sz w:val="20"/>
        </w:rP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pPr>
        <w:pStyle w:val="0"/>
        <w:jc w:val="both"/>
      </w:pPr>
      <w:r>
        <w:rPr>
          <w:sz w:val="20"/>
        </w:rPr>
        <w:t xml:space="preserve">(п. 14 в ред. Федерального </w:t>
      </w:r>
      <w:hyperlink w:history="0" r:id="rId20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history="0" w:anchor="P469" w:tooltip="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r>
          <w:rPr>
            <w:sz w:val="20"/>
            <w:color w:val="0000ff"/>
          </w:rPr>
          <w:t xml:space="preserve">пунктом 14</w:t>
        </w:r>
      </w:hyperlink>
      <w:r>
        <w:rPr>
          <w:sz w:val="20"/>
        </w:rPr>
        <w:t xml:space="preserve"> настоящей статьи.</w:t>
      </w:r>
    </w:p>
    <w:p>
      <w:pPr>
        <w:pStyle w:val="0"/>
        <w:jc w:val="both"/>
      </w:pPr>
      <w:r>
        <w:rPr>
          <w:sz w:val="20"/>
        </w:rPr>
        <w:t xml:space="preserve">(в ред. Федерального </w:t>
      </w:r>
      <w:hyperlink w:history="0" r:id="rId20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pPr>
        <w:pStyle w:val="0"/>
        <w:spacing w:before="200" w:line-rule="auto"/>
        <w:ind w:firstLine="540"/>
        <w:jc w:val="both"/>
      </w:pPr>
      <w:r>
        <w:rPr>
          <w:sz w:val="20"/>
        </w:rPr>
        <w:t xml:space="preserve">16. В течение трех дней с момента получения согласия участников общества, предусмотренного </w:t>
      </w:r>
      <w:hyperlink w:history="0" w:anchor="P437"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r>
          <w:rPr>
            <w:sz w:val="20"/>
            <w:color w:val="0000ff"/>
          </w:rPr>
          <w:t xml:space="preserve">пунктами 8</w:t>
        </w:r>
      </w:hyperlink>
      <w:r>
        <w:rPr>
          <w:sz w:val="20"/>
        </w:rPr>
        <w:t xml:space="preserve"> и </w:t>
      </w:r>
      <w:hyperlink w:history="0" w:anchor="P439"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r>
          <w:rPr>
            <w:sz w:val="20"/>
            <w:color w:val="0000ff"/>
          </w:rPr>
          <w:t xml:space="preserve">9</w:t>
        </w:r>
      </w:hyperlink>
      <w:r>
        <w:rPr>
          <w:sz w:val="20"/>
        </w:rP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w:history="0" r:id="rId205"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заявления</w:t>
        </w:r>
      </w:hyperlink>
      <w:r>
        <w:rPr>
          <w:sz w:val="20"/>
        </w:rP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pPr>
        <w:pStyle w:val="0"/>
        <w:spacing w:before="200" w:line-rule="auto"/>
        <w:ind w:firstLine="540"/>
        <w:jc w:val="both"/>
      </w:pPr>
      <w:r>
        <w:rPr>
          <w:sz w:val="20"/>
        </w:rPr>
        <w:t xml:space="preserve">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pPr>
        <w:pStyle w:val="0"/>
        <w:spacing w:before="200" w:line-rule="auto"/>
        <w:ind w:firstLine="540"/>
        <w:jc w:val="both"/>
      </w:pPr>
      <w:r>
        <w:rPr>
          <w:sz w:val="20"/>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pPr>
        <w:pStyle w:val="0"/>
        <w:spacing w:before="200" w:line-rule="auto"/>
        <w:ind w:firstLine="540"/>
        <w:jc w:val="both"/>
      </w:pPr>
      <w:r>
        <w:rPr>
          <w:sz w:val="20"/>
        </w:rPr>
        <w:t xml:space="preserve">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bookmarkStart w:id="480" w:name="P480"/>
    <w:bookmarkEnd w:id="480"/>
    <w:p>
      <w:pPr>
        <w:pStyle w:val="0"/>
        <w:spacing w:before="200" w:line-rule="auto"/>
        <w:ind w:firstLine="540"/>
        <w:jc w:val="both"/>
      </w:pPr>
      <w:r>
        <w:rPr>
          <w:sz w:val="20"/>
        </w:rPr>
        <w:t xml:space="preserve">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pPr>
        <w:pStyle w:val="0"/>
        <w:spacing w:before="200" w:line-rule="auto"/>
        <w:ind w:firstLine="540"/>
        <w:jc w:val="both"/>
      </w:pPr>
      <w:r>
        <w:rPr>
          <w:sz w:val="20"/>
        </w:rP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pPr>
        <w:pStyle w:val="0"/>
        <w:spacing w:before="200" w:line-rule="auto"/>
        <w:ind w:firstLine="540"/>
        <w:jc w:val="both"/>
      </w:pPr>
      <w:r>
        <w:rPr>
          <w:sz w:val="20"/>
        </w:rPr>
        <w:t xml:space="preserve">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pPr>
        <w:pStyle w:val="0"/>
        <w:spacing w:before="200" w:line-rule="auto"/>
        <w:ind w:firstLine="540"/>
        <w:jc w:val="both"/>
      </w:pPr>
      <w:r>
        <w:rPr>
          <w:sz w:val="20"/>
        </w:rP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history="0" w:anchor="P552" w:tooltip="Статья 24. Доли, принадлежащие обществу">
        <w:r>
          <w:rPr>
            <w:sz w:val="20"/>
            <w:color w:val="0000ff"/>
          </w:rPr>
          <w:t xml:space="preserve">статьей 24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Залог долей в уставном капитале общества</w:t>
      </w:r>
    </w:p>
    <w:p>
      <w:pPr>
        <w:pStyle w:val="0"/>
        <w:ind w:firstLine="540"/>
        <w:jc w:val="both"/>
      </w:pPr>
      <w:r>
        <w:rPr>
          <w:sz w:val="20"/>
        </w:rPr>
        <w:t xml:space="preserve">(в ред. Федерального </w:t>
      </w:r>
      <w:hyperlink w:history="0" r:id="rId20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p>
      <w:pPr>
        <w:pStyle w:val="0"/>
        <w:ind w:firstLine="540"/>
        <w:jc w:val="both"/>
      </w:pPr>
      <w:r>
        <w:rPr>
          <w:sz w:val="20"/>
        </w:rPr>
        <w:t xml:space="preserve">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pPr>
        <w:pStyle w:val="0"/>
        <w:spacing w:before="200" w:line-rule="auto"/>
        <w:ind w:firstLine="540"/>
        <w:jc w:val="both"/>
      </w:pPr>
      <w:r>
        <w:rPr>
          <w:sz w:val="20"/>
        </w:rP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history="0" w:anchor="P493" w:tooltip="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
        <w:r>
          <w:rPr>
            <w:sz w:val="20"/>
            <w:color w:val="0000ff"/>
          </w:rPr>
          <w:t xml:space="preserve">пунктом 3</w:t>
        </w:r>
      </w:hyperlink>
      <w:r>
        <w:rPr>
          <w:sz w:val="20"/>
        </w:rPr>
        <w:t xml:space="preserve"> настоящей статьи, и возникает с момента такой государственной регистрации.</w:t>
      </w:r>
    </w:p>
    <w:p>
      <w:pPr>
        <w:pStyle w:val="0"/>
        <w:jc w:val="both"/>
      </w:pPr>
      <w:r>
        <w:rPr>
          <w:sz w:val="20"/>
        </w:rPr>
        <w:t xml:space="preserve">(в ред. Федерального </w:t>
      </w:r>
      <w:hyperlink w:history="0" r:id="rId207"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21.12.2013 N 379-ФЗ)</w:t>
      </w:r>
    </w:p>
    <w:p>
      <w:pPr>
        <w:pStyle w:val="0"/>
        <w:spacing w:before="200" w:line-rule="auto"/>
        <w:ind w:firstLine="540"/>
        <w:jc w:val="both"/>
      </w:pPr>
      <w:r>
        <w:rPr>
          <w:sz w:val="20"/>
        </w:rP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history="0" w:anchor="P458" w:tooltip="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статья 15 настоящего Федерального закона).">
        <w:r>
          <w:rPr>
            <w:sz w:val="20"/>
            <w:color w:val="0000ff"/>
          </w:rPr>
          <w:t xml:space="preserve">пунктами 13</w:t>
        </w:r>
      </w:hyperlink>
      <w:r>
        <w:rPr>
          <w:sz w:val="20"/>
        </w:rPr>
        <w:t xml:space="preserve"> и </w:t>
      </w:r>
      <w:hyperlink w:history="0" w:anchor="P461" w:tooltip="13.1. Документами, на основании которых была приобретена доля или часть доли в уставном капитале общества, могут быть, в частности:">
        <w:r>
          <w:rPr>
            <w:sz w:val="20"/>
            <w:color w:val="0000ff"/>
          </w:rPr>
          <w:t xml:space="preserve">13.1 статьи 21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0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493" w:name="P493"/>
    <w:bookmarkEnd w:id="493"/>
    <w:p>
      <w:pPr>
        <w:pStyle w:val="0"/>
        <w:spacing w:before="200" w:line-rule="auto"/>
        <w:ind w:firstLine="540"/>
        <w:jc w:val="both"/>
      </w:pPr>
      <w:r>
        <w:rPr>
          <w:sz w:val="20"/>
        </w:rP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w:history="0" r:id="rId20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заявление</w:t>
        </w:r>
      </w:hyperlink>
      <w:r>
        <w:rPr>
          <w:sz w:val="20"/>
        </w:rP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pPr>
        <w:pStyle w:val="0"/>
        <w:spacing w:before="200" w:line-rule="auto"/>
        <w:ind w:firstLine="540"/>
        <w:jc w:val="both"/>
      </w:pPr>
      <w:r>
        <w:rPr>
          <w:sz w:val="20"/>
        </w:rPr>
        <w:t xml:space="preserve">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pPr>
        <w:pStyle w:val="0"/>
        <w:spacing w:before="200" w:line-rule="auto"/>
        <w:ind w:firstLine="540"/>
        <w:jc w:val="both"/>
      </w:pPr>
      <w:r>
        <w:rPr>
          <w:sz w:val="20"/>
        </w:rPr>
        <w:t xml:space="preserve">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pPr>
        <w:pStyle w:val="0"/>
        <w:spacing w:before="200" w:line-rule="auto"/>
        <w:ind w:firstLine="540"/>
        <w:jc w:val="both"/>
      </w:pPr>
      <w:r>
        <w:rPr>
          <w:sz w:val="20"/>
        </w:rPr>
        <w:t xml:space="preserve">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pPr>
        <w:pStyle w:val="0"/>
        <w:spacing w:before="200" w:line-rule="auto"/>
        <w:ind w:firstLine="540"/>
        <w:jc w:val="both"/>
      </w:pPr>
      <w:r>
        <w:rPr>
          <w:sz w:val="20"/>
        </w:rP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pPr>
        <w:pStyle w:val="0"/>
        <w:jc w:val="both"/>
      </w:pPr>
      <w:r>
        <w:rPr>
          <w:sz w:val="20"/>
        </w:rPr>
        <w:t xml:space="preserve">(п. 3 в ред. Федерального </w:t>
      </w:r>
      <w:hyperlink w:history="0" r:id="rId21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22 (в ред. ФЗ от 22.12.2020 N 447-ФЗ) </w:t>
            </w:r>
            <w:hyperlink w:history="0" r:id="rId211"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может применяться</w:t>
              </w:r>
            </w:hyperlink>
            <w:r>
              <w:rPr>
                <w:sz w:val="20"/>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договоре или договорах залога, в отношении которых заключен договор управления залогом, а также сведения о договоре управления залогом и об управляющем залогом. Сведения о залогодержателе (залогодержателях)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в заявлении о внесении изменений в единый государственный реестр юридических лиц не указываются.</w:t>
      </w:r>
    </w:p>
    <w:p>
      <w:pPr>
        <w:pStyle w:val="0"/>
        <w:jc w:val="both"/>
      </w:pPr>
      <w:r>
        <w:rPr>
          <w:sz w:val="20"/>
        </w:rPr>
        <w:t xml:space="preserve">(в ред. Федерального </w:t>
      </w:r>
      <w:hyperlink w:history="0" r:id="rId212"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447-ФЗ)</w:t>
      </w:r>
    </w:p>
    <w:p>
      <w:pPr>
        <w:pStyle w:val="0"/>
        <w:spacing w:before="200" w:line-rule="auto"/>
        <w:ind w:firstLine="540"/>
        <w:jc w:val="both"/>
      </w:pPr>
      <w:r>
        <w:rPr>
          <w:sz w:val="20"/>
        </w:rPr>
        <w:t xml:space="preserve">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pPr>
        <w:pStyle w:val="0"/>
        <w:spacing w:before="200" w:line-rule="auto"/>
        <w:ind w:firstLine="540"/>
        <w:jc w:val="both"/>
      </w:pPr>
      <w:r>
        <w:rPr>
          <w:sz w:val="20"/>
        </w:rPr>
        <w:t xml:space="preserve">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pPr>
        <w:pStyle w:val="0"/>
        <w:spacing w:before="200" w:line-rule="auto"/>
        <w:ind w:firstLine="540"/>
        <w:jc w:val="both"/>
      </w:pPr>
      <w:r>
        <w:rPr>
          <w:sz w:val="20"/>
        </w:rPr>
        <w:t xml:space="preserve">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pPr>
        <w:pStyle w:val="0"/>
        <w:spacing w:before="200" w:line-rule="auto"/>
        <w:ind w:firstLine="540"/>
        <w:jc w:val="both"/>
      </w:pPr>
      <w:r>
        <w:rPr>
          <w:sz w:val="20"/>
        </w:rPr>
        <w:t xml:space="preserve">Абзац утратил силу. - Федеральный </w:t>
      </w:r>
      <w:hyperlink w:history="0" r:id="rId213"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447-ФЗ.</w:t>
      </w:r>
    </w:p>
    <w:p>
      <w:pPr>
        <w:pStyle w:val="0"/>
        <w:jc w:val="both"/>
      </w:pPr>
      <w:r>
        <w:rPr>
          <w:sz w:val="20"/>
        </w:rPr>
        <w:t xml:space="preserve">(п. 4 введен Федеральным </w:t>
      </w:r>
      <w:hyperlink w:history="0" r:id="rId214"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31.12.2017 N 486-ФЗ)</w:t>
      </w:r>
    </w:p>
    <w:p>
      <w:pPr>
        <w:pStyle w:val="0"/>
      </w:pPr>
      <w:r>
        <w:rPr>
          <w:sz w:val="20"/>
        </w:rPr>
      </w:r>
    </w:p>
    <w:p>
      <w:pPr>
        <w:pStyle w:val="2"/>
        <w:outlineLvl w:val="1"/>
        <w:ind w:firstLine="540"/>
        <w:jc w:val="both"/>
      </w:pPr>
      <w:r>
        <w:rPr>
          <w:sz w:val="20"/>
        </w:rPr>
        <w:t xml:space="preserve">Статья 23. Приобретение обществом доли или части доли в уставном капитале общества</w:t>
      </w:r>
    </w:p>
    <w:p>
      <w:pPr>
        <w:pStyle w:val="0"/>
        <w:jc w:val="both"/>
      </w:pPr>
      <w:r>
        <w:rPr>
          <w:sz w:val="20"/>
        </w:rPr>
        <w:t xml:space="preserve">(в ред. Федерального </w:t>
      </w:r>
      <w:hyperlink w:history="0" r:id="rId21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21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bookmarkStart w:id="514" w:name="P514"/>
    <w:bookmarkEnd w:id="514"/>
    <w:p>
      <w:pPr>
        <w:pStyle w:val="0"/>
        <w:spacing w:before="200" w:line-rule="auto"/>
        <w:ind w:firstLine="540"/>
        <w:jc w:val="both"/>
      </w:pPr>
      <w:r>
        <w:rPr>
          <w:sz w:val="20"/>
        </w:rPr>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bookmarkStart w:id="515" w:name="P515"/>
    <w:bookmarkEnd w:id="515"/>
    <w:p>
      <w:pPr>
        <w:pStyle w:val="0"/>
        <w:spacing w:before="200" w:line-rule="auto"/>
        <w:ind w:firstLine="540"/>
        <w:jc w:val="both"/>
      </w:pPr>
      <w:r>
        <w:rPr>
          <w:sz w:val="20"/>
        </w:rP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history="0" w:anchor="P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r>
          <w:rPr>
            <w:sz w:val="20"/>
            <w:color w:val="0000ff"/>
          </w:rPr>
          <w:t xml:space="preserve">пунктом 1 статьи 19</w:t>
        </w:r>
      </w:hyperlink>
      <w:r>
        <w:rPr>
          <w:sz w:val="20"/>
        </w:rP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w:history="0" r:id="rId217"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pPr>
        <w:pStyle w:val="0"/>
        <w:jc w:val="both"/>
      </w:pPr>
      <w:r>
        <w:rPr>
          <w:sz w:val="20"/>
        </w:rPr>
        <w:t xml:space="preserve">(в ред. Федерального </w:t>
      </w:r>
      <w:hyperlink w:history="0" r:id="rId21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bookmarkStart w:id="517" w:name="P517"/>
    <w:bookmarkEnd w:id="517"/>
    <w:p>
      <w:pPr>
        <w:pStyle w:val="0"/>
        <w:spacing w:before="200" w:line-rule="auto"/>
        <w:ind w:firstLine="540"/>
        <w:jc w:val="both"/>
      </w:pPr>
      <w:r>
        <w:rPr>
          <w:sz w:val="20"/>
        </w:rPr>
        <w:t xml:space="preserve">В случаях, предусмотренных </w:t>
      </w:r>
      <w:hyperlink w:history="0" w:anchor="P514"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r>
          <w:rPr>
            <w:sz w:val="20"/>
            <w:color w:val="0000ff"/>
          </w:rPr>
          <w:t xml:space="preserve">абзацами первым</w:t>
        </w:r>
      </w:hyperlink>
      <w:r>
        <w:rPr>
          <w:sz w:val="20"/>
        </w:rPr>
        <w:t xml:space="preserve"> и </w:t>
      </w:r>
      <w:hyperlink w:history="0" w:anchor="P515" w:tooltip="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
        <w:r>
          <w:rPr>
            <w:sz w:val="20"/>
            <w:color w:val="0000ff"/>
          </w:rPr>
          <w:t xml:space="preserve">вторым</w:t>
        </w:r>
      </w:hyperlink>
      <w:r>
        <w:rPr>
          <w:sz w:val="20"/>
        </w:rP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pPr>
        <w:pStyle w:val="0"/>
        <w:jc w:val="both"/>
      </w:pPr>
      <w:r>
        <w:rPr>
          <w:sz w:val="20"/>
        </w:rPr>
        <w:t xml:space="preserve">(п. 2 в ред. Федерального </w:t>
      </w:r>
      <w:hyperlink w:history="0" r:id="rId21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3. Утратил силу с 1 июля 2009 года. - Федеральный </w:t>
      </w:r>
      <w:hyperlink w:history="0" r:id="rId22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bookmarkStart w:id="520" w:name="P520"/>
    <w:bookmarkEnd w:id="520"/>
    <w:p>
      <w:pPr>
        <w:pStyle w:val="0"/>
        <w:spacing w:before="200" w:line-rule="auto"/>
        <w:ind w:firstLine="540"/>
        <w:jc w:val="both"/>
      </w:pPr>
      <w:r>
        <w:rPr>
          <w:sz w:val="20"/>
        </w:rPr>
        <w:t xml:space="preserve">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pPr>
        <w:pStyle w:val="0"/>
        <w:spacing w:before="200" w:line-rule="auto"/>
        <w:ind w:firstLine="540"/>
        <w:jc w:val="both"/>
      </w:pPr>
      <w:r>
        <w:rPr>
          <w:sz w:val="20"/>
        </w:rPr>
        <w:t xml:space="preserve">5. В случае, если предусмотренное в соответствии с </w:t>
      </w:r>
      <w:hyperlink w:history="0" w:anchor="P437"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r>
          <w:rPr>
            <w:sz w:val="20"/>
            <w:color w:val="0000ff"/>
          </w:rPr>
          <w:t xml:space="preserve">пунктами 8</w:t>
        </w:r>
      </w:hyperlink>
      <w:r>
        <w:rPr>
          <w:sz w:val="20"/>
        </w:rPr>
        <w:t xml:space="preserve"> и </w:t>
      </w:r>
      <w:hyperlink w:history="0" w:anchor="P439"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r>
          <w:rPr>
            <w:sz w:val="20"/>
            <w:color w:val="0000ff"/>
          </w:rPr>
          <w:t xml:space="preserve">9 статьи 21</w:t>
        </w:r>
      </w:hyperlink>
      <w:r>
        <w:rPr>
          <w:sz w:val="20"/>
        </w:rP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history="0" w:anchor="P440" w:tooltip="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
        <w:r>
          <w:rPr>
            <w:sz w:val="20"/>
            <w:color w:val="0000ff"/>
          </w:rPr>
          <w:t xml:space="preserve">законом</w:t>
        </w:r>
      </w:hyperlink>
      <w:r>
        <w:rPr>
          <w:sz w:val="20"/>
        </w:rPr>
        <w:t xml:space="preserve"> или уставом общества для получения такого согласия участников общества.</w:t>
      </w:r>
    </w:p>
    <w:p>
      <w:pPr>
        <w:pStyle w:val="0"/>
        <w:spacing w:before="200" w:line-rule="auto"/>
        <w:ind w:firstLine="540"/>
        <w:jc w:val="both"/>
      </w:pPr>
      <w:r>
        <w:rPr>
          <w:sz w:val="20"/>
        </w:rPr>
        <w:t xml:space="preserve">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pPr>
        <w:pStyle w:val="0"/>
        <w:jc w:val="both"/>
      </w:pPr>
      <w:r>
        <w:rPr>
          <w:sz w:val="20"/>
        </w:rPr>
        <w:t xml:space="preserve">(п. 5 в ред. Федерального </w:t>
      </w:r>
      <w:hyperlink w:history="0" r:id="rId22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bookmarkStart w:id="524" w:name="P524"/>
    <w:bookmarkEnd w:id="524"/>
    <w:p>
      <w:pPr>
        <w:pStyle w:val="0"/>
        <w:spacing w:before="200" w:line-rule="auto"/>
        <w:ind w:firstLine="540"/>
        <w:jc w:val="both"/>
      </w:pPr>
      <w:r>
        <w:rPr>
          <w:sz w:val="20"/>
        </w:rPr>
        <w:t xml:space="preserve">6. В случае выплаты обществом в соответствии со </w:t>
      </w:r>
      <w:hyperlink w:history="0" w:anchor="P565" w:tooltip="Статья 25. Обращение взыскания на долю или часть доли участника общества в уставном капитале общества">
        <w:r>
          <w:rPr>
            <w:sz w:val="20"/>
            <w:color w:val="0000ff"/>
          </w:rPr>
          <w:t xml:space="preserve">статьей 25</w:t>
        </w:r>
      </w:hyperlink>
      <w:r>
        <w:rPr>
          <w:sz w:val="20"/>
        </w:rP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pPr>
        <w:pStyle w:val="0"/>
        <w:jc w:val="both"/>
      </w:pPr>
      <w:r>
        <w:rPr>
          <w:sz w:val="20"/>
        </w:rPr>
        <w:t xml:space="preserve">(в ред. Федерального </w:t>
      </w:r>
      <w:hyperlink w:history="0" r:id="rId22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bookmarkStart w:id="526" w:name="P526"/>
    <w:bookmarkEnd w:id="526"/>
    <w:p>
      <w:pPr>
        <w:pStyle w:val="0"/>
        <w:spacing w:before="200" w:line-rule="auto"/>
        <w:ind w:firstLine="540"/>
        <w:jc w:val="both"/>
      </w:pPr>
      <w:r>
        <w:rPr>
          <w:sz w:val="20"/>
        </w:rPr>
        <w:t xml:space="preserve">6.1. В случае выхода участника общества из общества в соответствии со </w:t>
      </w:r>
      <w:hyperlink w:history="0" w:anchor="P583" w:tooltip="Статья 26. Выход участника общества из общества">
        <w:r>
          <w:rPr>
            <w:sz w:val="20"/>
            <w:color w:val="0000ff"/>
          </w:rPr>
          <w:t xml:space="preserve">статьей 26</w:t>
        </w:r>
      </w:hyperlink>
      <w:r>
        <w:rPr>
          <w:sz w:val="20"/>
        </w:rPr>
        <w:t xml:space="preserve"> настоящего Федерального закона его доля переходит к обществу.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pPr>
        <w:pStyle w:val="0"/>
        <w:jc w:val="both"/>
      </w:pPr>
      <w:r>
        <w:rPr>
          <w:sz w:val="20"/>
        </w:rPr>
        <w:t xml:space="preserve">(в ред. Федерального </w:t>
      </w:r>
      <w:hyperlink w:history="0" r:id="rId223"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закона</w:t>
        </w:r>
      </w:hyperlink>
      <w:r>
        <w:rPr>
          <w:sz w:val="20"/>
        </w:rPr>
        <w:t xml:space="preserve"> от 31.07.2020 N 252-ФЗ)</w:t>
      </w:r>
    </w:p>
    <w:p>
      <w:pPr>
        <w:pStyle w:val="0"/>
        <w:spacing w:before="200" w:line-rule="auto"/>
        <w:ind w:firstLine="540"/>
        <w:jc w:val="both"/>
      </w:pPr>
      <w:r>
        <w:rPr>
          <w:sz w:val="20"/>
        </w:rP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pPr>
        <w:pStyle w:val="0"/>
        <w:jc w:val="both"/>
      </w:pPr>
      <w:r>
        <w:rPr>
          <w:sz w:val="20"/>
        </w:rPr>
        <w:t xml:space="preserve">(п. 6.1 введен Федеральным </w:t>
      </w:r>
      <w:hyperlink w:history="0" r:id="rId22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530" w:name="P530"/>
    <w:bookmarkEnd w:id="530"/>
    <w:p>
      <w:pPr>
        <w:pStyle w:val="0"/>
        <w:spacing w:before="200" w:line-rule="auto"/>
        <w:ind w:firstLine="540"/>
        <w:jc w:val="both"/>
      </w:pPr>
      <w:r>
        <w:rPr>
          <w:sz w:val="20"/>
        </w:rPr>
        <w:t xml:space="preserve">7. Доля или часть доли переходит к обществу с даты:</w:t>
      </w:r>
    </w:p>
    <w:p>
      <w:pPr>
        <w:pStyle w:val="0"/>
        <w:spacing w:before="200" w:line-rule="auto"/>
        <w:ind w:firstLine="540"/>
        <w:jc w:val="both"/>
      </w:pPr>
      <w:r>
        <w:rPr>
          <w:sz w:val="20"/>
        </w:rPr>
        <w:t xml:space="preserve">1) получения обществом требования участника общества о ее приобретении;</w:t>
      </w:r>
    </w:p>
    <w:bookmarkStart w:id="532" w:name="P532"/>
    <w:bookmarkEnd w:id="532"/>
    <w:p>
      <w:pPr>
        <w:pStyle w:val="0"/>
        <w:spacing w:before="200" w:line-rule="auto"/>
        <w:ind w:firstLine="540"/>
        <w:jc w:val="both"/>
      </w:pPr>
      <w:r>
        <w:rPr>
          <w:sz w:val="20"/>
        </w:rPr>
        <w:t xml:space="preserve">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w:t>
      </w:r>
    </w:p>
    <w:p>
      <w:pPr>
        <w:pStyle w:val="0"/>
        <w:jc w:val="both"/>
      </w:pPr>
      <w:r>
        <w:rPr>
          <w:sz w:val="20"/>
        </w:rPr>
        <w:t xml:space="preserve">(пп. 2 в ред. Федерального </w:t>
      </w:r>
      <w:hyperlink w:history="0" r:id="rId225"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закона</w:t>
        </w:r>
      </w:hyperlink>
      <w:r>
        <w:rPr>
          <w:sz w:val="20"/>
        </w:rPr>
        <w:t xml:space="preserve"> от 31.07.2020 N 252-ФЗ)</w:t>
      </w:r>
    </w:p>
    <w:p>
      <w:pPr>
        <w:pStyle w:val="0"/>
        <w:spacing w:before="200" w:line-rule="auto"/>
        <w:ind w:firstLine="540"/>
        <w:jc w:val="both"/>
      </w:pPr>
      <w:r>
        <w:rPr>
          <w:sz w:val="20"/>
        </w:rPr>
        <w:t xml:space="preserve">2.1) получения обществом заявления участника общества о выходе из общества, если право на выход из общества участника общества предусмотрено уставом общества (в случае, если общество является кредитной организацией);</w:t>
      </w:r>
    </w:p>
    <w:p>
      <w:pPr>
        <w:pStyle w:val="0"/>
        <w:jc w:val="both"/>
      </w:pPr>
      <w:r>
        <w:rPr>
          <w:sz w:val="20"/>
        </w:rPr>
        <w:t xml:space="preserve">(пп. 2.1 введен Федеральным </w:t>
      </w:r>
      <w:hyperlink w:history="0" r:id="rId226"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законом</w:t>
        </w:r>
      </w:hyperlink>
      <w:r>
        <w:rPr>
          <w:sz w:val="20"/>
        </w:rPr>
        <w:t xml:space="preserve"> от 31.07.2020 N 252-ФЗ)</w:t>
      </w:r>
    </w:p>
    <w:p>
      <w:pPr>
        <w:pStyle w:val="0"/>
        <w:spacing w:before="200" w:line-rule="auto"/>
        <w:ind w:firstLine="540"/>
        <w:jc w:val="both"/>
      </w:pPr>
      <w:r>
        <w:rPr>
          <w:sz w:val="20"/>
        </w:rPr>
        <w:t xml:space="preserve">3) истечения срока оплаты доли в уставном капитале общества или предоставления компенсации, предусмотренной </w:t>
      </w:r>
      <w:hyperlink w:history="0" w:anchor="P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r>
          <w:rPr>
            <w:sz w:val="20"/>
            <w:color w:val="0000ff"/>
          </w:rPr>
          <w:t xml:space="preserve">пунктом 3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history="0" w:anchor="P480"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r>
          <w:rPr>
            <w:sz w:val="20"/>
            <w:color w:val="0000ff"/>
          </w:rPr>
          <w:t xml:space="preserve">пунктом 18 статьи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pPr>
        <w:pStyle w:val="0"/>
        <w:spacing w:before="200" w:line-rule="auto"/>
        <w:ind w:firstLine="540"/>
        <w:jc w:val="both"/>
      </w:pPr>
      <w:r>
        <w:rPr>
          <w:sz w:val="20"/>
        </w:rPr>
        <w:t xml:space="preserve">6) оплаты обществом действительной стоимости доли или части доли, принадлежащих участнику общества, по требованию его кредиторов.</w:t>
      </w:r>
    </w:p>
    <w:p>
      <w:pPr>
        <w:pStyle w:val="0"/>
        <w:jc w:val="both"/>
      </w:pPr>
      <w:r>
        <w:rPr>
          <w:sz w:val="20"/>
        </w:rPr>
        <w:t xml:space="preserve">(п. 7 в ред. Федерального </w:t>
      </w:r>
      <w:hyperlink w:history="0" r:id="rId22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7.1. </w:t>
      </w:r>
      <w:hyperlink w:history="0" r:id="rId22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Документы</w:t>
        </w:r>
      </w:hyperlink>
      <w:r>
        <w:rPr>
          <w:sz w:val="20"/>
        </w:rP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за исключением случая, предусмотренного </w:t>
      </w:r>
      <w:hyperlink w:history="0" w:anchor="P532" w:tooltip="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
        <w:r>
          <w:rPr>
            <w:sz w:val="20"/>
            <w:color w:val="0000ff"/>
          </w:rPr>
          <w:t xml:space="preserve">подпунктом 2 пункта 7</w:t>
        </w:r>
      </w:hyperlink>
      <w:r>
        <w:rPr>
          <w:sz w:val="20"/>
        </w:rPr>
        <w:t xml:space="preserve"> настоящей статьи. Указанные изменения приобретают силу для третьих лиц с момента их государственной регистрации.</w:t>
      </w:r>
    </w:p>
    <w:p>
      <w:pPr>
        <w:pStyle w:val="0"/>
        <w:jc w:val="both"/>
      </w:pPr>
      <w:r>
        <w:rPr>
          <w:sz w:val="20"/>
        </w:rPr>
        <w:t xml:space="preserve">(п. 7.1 введен Федеральным </w:t>
      </w:r>
      <w:hyperlink w:history="0" r:id="rId23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 в ред. Федерального </w:t>
      </w:r>
      <w:hyperlink w:history="0" r:id="rId231"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закона</w:t>
        </w:r>
      </w:hyperlink>
      <w:r>
        <w:rPr>
          <w:sz w:val="20"/>
        </w:rPr>
        <w:t xml:space="preserve"> от 31.07.2020 N 252-ФЗ)</w:t>
      </w:r>
    </w:p>
    <w:p>
      <w:pPr>
        <w:pStyle w:val="0"/>
        <w:spacing w:before="200" w:line-rule="auto"/>
        <w:ind w:firstLine="540"/>
        <w:jc w:val="both"/>
      </w:pPr>
      <w:r>
        <w:rPr>
          <w:sz w:val="20"/>
        </w:rPr>
        <w:t xml:space="preserve">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bookmarkStart w:id="545" w:name="P545"/>
    <w:bookmarkEnd w:id="545"/>
    <w:p>
      <w:pPr>
        <w:pStyle w:val="0"/>
        <w:spacing w:before="200" w:line-rule="auto"/>
        <w:ind w:firstLine="540"/>
        <w:jc w:val="both"/>
      </w:pPr>
      <w:r>
        <w:rPr>
          <w:sz w:val="20"/>
        </w:rPr>
        <w:t xml:space="preserve">Действительная стоимость доли или части доли в уставном капитале общества выплачивается за счет разницы между стоимостью </w:t>
      </w:r>
      <w:hyperlink w:history="0" r:id="rId232"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pPr>
        <w:pStyle w:val="0"/>
        <w:spacing w:before="200" w:line-rule="auto"/>
        <w:ind w:firstLine="540"/>
        <w:jc w:val="both"/>
      </w:pPr>
      <w:r>
        <w:rPr>
          <w:sz w:val="20"/>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history="0" w:anchor="P237" w:tooltip="Размер уставного капитала общества должен быть не менее чем десять тысяч рублей.">
        <w:r>
          <w:rPr>
            <w:sz w:val="20"/>
            <w:color w:val="0000ff"/>
          </w:rPr>
          <w:t xml:space="preserve">законом</w:t>
        </w:r>
      </w:hyperlink>
      <w:r>
        <w:rPr>
          <w:sz w:val="20"/>
        </w:rP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w:history="0" r:id="rId233"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pPr>
        <w:pStyle w:val="0"/>
        <w:spacing w:before="200" w:line-rule="auto"/>
        <w:ind w:firstLine="540"/>
        <w:jc w:val="both"/>
      </w:pPr>
      <w:r>
        <w:rPr>
          <w:sz w:val="20"/>
        </w:rPr>
        <w:t xml:space="preserve">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w:t>
      </w:r>
      <w:r>
        <w:rPr>
          <w:sz w:val="20"/>
        </w:rPr>
        <w:t xml:space="preserve">законом</w:t>
      </w:r>
      <w:r>
        <w:rPr>
          <w:sz w:val="20"/>
        </w:rPr>
        <w:t xml:space="preserve"> о несостоятельности (банкротстве) либо в результате этих выплаты или выдачи имущества в натуре указанные признаки появятся у общества.</w:t>
      </w:r>
    </w:p>
    <w:p>
      <w:pPr>
        <w:pStyle w:val="0"/>
        <w:spacing w:before="200" w:line-rule="auto"/>
        <w:ind w:firstLine="540"/>
        <w:jc w:val="both"/>
      </w:pPr>
      <w:r>
        <w:rPr>
          <w:sz w:val="20"/>
        </w:rPr>
        <w:t xml:space="preserve">В случаях, предусмотренных </w:t>
      </w:r>
      <w:hyperlink w:history="0" w:anchor="P514"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r>
          <w:rPr>
            <w:sz w:val="20"/>
            <w:color w:val="0000ff"/>
          </w:rPr>
          <w:t xml:space="preserve">пунктами 2</w:t>
        </w:r>
      </w:hyperlink>
      <w:r>
        <w:rPr>
          <w:sz w:val="20"/>
        </w:rPr>
        <w:t xml:space="preserve"> и </w:t>
      </w:r>
      <w:hyperlink w:history="0" w:anchor="P526" w:tooltip="6.1. В случае выхода участника общества из общества в соответствии со статьей 26 настоящего Федерального закона его доля переходит к обществу.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
        <w:r>
          <w:rPr>
            <w:sz w:val="20"/>
            <w:color w:val="0000ff"/>
          </w:rPr>
          <w:t xml:space="preserve">6.1</w:t>
        </w:r>
      </w:hyperlink>
      <w:r>
        <w:rPr>
          <w:sz w:val="20"/>
        </w:rP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pPr>
        <w:pStyle w:val="0"/>
        <w:jc w:val="both"/>
      </w:pPr>
      <w:r>
        <w:rPr>
          <w:sz w:val="20"/>
        </w:rPr>
        <w:t xml:space="preserve">(в ред. Федерального </w:t>
      </w:r>
      <w:hyperlink w:history="0" r:id="rId23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jc w:val="both"/>
      </w:pPr>
      <w:r>
        <w:rPr>
          <w:sz w:val="20"/>
        </w:rPr>
        <w:t xml:space="preserve">(п. 8 в ред. Федерального </w:t>
      </w:r>
      <w:hyperlink w:history="0" r:id="rId23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bookmarkStart w:id="552" w:name="P552"/>
    <w:bookmarkEnd w:id="552"/>
    <w:p>
      <w:pPr>
        <w:pStyle w:val="2"/>
        <w:outlineLvl w:val="1"/>
        <w:ind w:firstLine="540"/>
        <w:jc w:val="both"/>
      </w:pPr>
      <w:r>
        <w:rPr>
          <w:sz w:val="20"/>
        </w:rPr>
        <w:t xml:space="preserve">Статья 24. Доли, принадлежащие обществу</w:t>
      </w:r>
    </w:p>
    <w:p>
      <w:pPr>
        <w:pStyle w:val="0"/>
        <w:ind w:firstLine="540"/>
        <w:jc w:val="both"/>
      </w:pPr>
      <w:r>
        <w:rPr>
          <w:sz w:val="20"/>
        </w:rPr>
        <w:t xml:space="preserve">(в ред. Федерального </w:t>
      </w:r>
      <w:hyperlink w:history="0" r:id="rId23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p>
      <w:pPr>
        <w:pStyle w:val="0"/>
        <w:ind w:firstLine="540"/>
        <w:jc w:val="both"/>
      </w:pPr>
      <w:r>
        <w:rPr>
          <w:sz w:val="20"/>
        </w:rPr>
        <w:t xml:space="preserve">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pPr>
        <w:pStyle w:val="0"/>
        <w:spacing w:before="200" w:line-rule="auto"/>
        <w:ind w:firstLine="540"/>
        <w:jc w:val="both"/>
      </w:pPr>
      <w:r>
        <w:rPr>
          <w:sz w:val="20"/>
        </w:rPr>
        <w:t xml:space="preserve">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pPr>
        <w:pStyle w:val="0"/>
        <w:spacing w:before="200" w:line-rule="auto"/>
        <w:ind w:firstLine="540"/>
        <w:jc w:val="both"/>
      </w:pPr>
      <w:r>
        <w:rPr>
          <w:sz w:val="20"/>
        </w:rP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history="0" w:anchor="P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r>
          <w:rPr>
            <w:sz w:val="20"/>
            <w:color w:val="0000ff"/>
          </w:rPr>
          <w:t xml:space="preserve">пунктом 3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history="0" w:anchor="P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r>
          <w:rPr>
            <w:sz w:val="20"/>
            <w:color w:val="0000ff"/>
          </w:rPr>
          <w:t xml:space="preserve">пунктом 3 статьи 15</w:t>
        </w:r>
      </w:hyperlink>
      <w:r>
        <w:rPr>
          <w:sz w:val="20"/>
        </w:rP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pPr>
        <w:pStyle w:val="0"/>
        <w:spacing w:before="200" w:line-rule="auto"/>
        <w:ind w:firstLine="540"/>
        <w:jc w:val="both"/>
      </w:pPr>
      <w:r>
        <w:rPr>
          <w:sz w:val="20"/>
        </w:rPr>
        <w:t xml:space="preserve">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pPr>
        <w:pStyle w:val="0"/>
        <w:spacing w:before="200" w:line-rule="auto"/>
        <w:ind w:firstLine="540"/>
        <w:jc w:val="both"/>
      </w:pPr>
      <w:r>
        <w:rPr>
          <w:sz w:val="20"/>
        </w:rPr>
        <w:t xml:space="preserve">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pPr>
        <w:pStyle w:val="0"/>
        <w:spacing w:before="200" w:line-rule="auto"/>
        <w:ind w:firstLine="540"/>
        <w:jc w:val="both"/>
      </w:pPr>
      <w:r>
        <w:rPr>
          <w:sz w:val="20"/>
        </w:rP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за исключением случая, предусмотренного </w:t>
      </w:r>
      <w:hyperlink w:history="0" w:anchor="P532" w:tooltip="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
        <w:r>
          <w:rPr>
            <w:sz w:val="20"/>
            <w:color w:val="0000ff"/>
          </w:rPr>
          <w:t xml:space="preserve">подпунктом 2 пункта 7 статьи 23</w:t>
        </w:r>
      </w:hyperlink>
      <w:r>
        <w:rPr>
          <w:sz w:val="20"/>
        </w:rPr>
        <w:t xml:space="preserve"> настоящего Федерального закона, не позднее чем в течение месяца со дня перехода к обществу доли или части доли путем направления </w:t>
      </w:r>
      <w:hyperlink w:history="0" r:id="rId23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заявления</w:t>
        </w:r>
      </w:hyperlink>
      <w:r>
        <w:rPr>
          <w:sz w:val="20"/>
        </w:rP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w:history="0" r:id="rId23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Документы</w:t>
        </w:r>
      </w:hyperlink>
      <w:r>
        <w:rPr>
          <w:sz w:val="20"/>
        </w:rP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pPr>
        <w:pStyle w:val="0"/>
        <w:jc w:val="both"/>
      </w:pPr>
      <w:r>
        <w:rPr>
          <w:sz w:val="20"/>
        </w:rPr>
        <w:t xml:space="preserve">(в ред. Федерального </w:t>
      </w:r>
      <w:hyperlink w:history="0" r:id="rId239"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закона</w:t>
        </w:r>
      </w:hyperlink>
      <w:r>
        <w:rPr>
          <w:sz w:val="20"/>
        </w:rPr>
        <w:t xml:space="preserve"> от 31.07.2020 N 252-ФЗ)</w:t>
      </w:r>
    </w:p>
    <w:p>
      <w:pPr>
        <w:pStyle w:val="0"/>
        <w:spacing w:before="200" w:line-rule="auto"/>
        <w:ind w:firstLine="540"/>
        <w:jc w:val="both"/>
      </w:pPr>
      <w:r>
        <w:rPr>
          <w:sz w:val="20"/>
        </w:rPr>
        <w:t xml:space="preserve">Указанные изменения приобретают силу для третьих лиц с момента их государственной регистрации.</w:t>
      </w:r>
    </w:p>
    <w:p>
      <w:pPr>
        <w:pStyle w:val="0"/>
      </w:pPr>
      <w:r>
        <w:rPr>
          <w:sz w:val="20"/>
        </w:rPr>
      </w:r>
    </w:p>
    <w:bookmarkStart w:id="565" w:name="P565"/>
    <w:bookmarkEnd w:id="565"/>
    <w:p>
      <w:pPr>
        <w:pStyle w:val="2"/>
        <w:outlineLvl w:val="1"/>
        <w:ind w:firstLine="540"/>
        <w:jc w:val="both"/>
      </w:pPr>
      <w:r>
        <w:rPr>
          <w:sz w:val="20"/>
        </w:rPr>
        <w:t xml:space="preserve">Статья 25. Обращение взыскания на долю или часть доли участника общества в уставном капитале общества</w:t>
      </w:r>
    </w:p>
    <w:p>
      <w:pPr>
        <w:pStyle w:val="0"/>
        <w:jc w:val="both"/>
      </w:pPr>
      <w:r>
        <w:rPr>
          <w:sz w:val="20"/>
        </w:rPr>
        <w:t xml:space="preserve">(в ред. Федерального </w:t>
      </w:r>
      <w:hyperlink w:history="0" r:id="rId24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p>
      <w:pPr>
        <w:pStyle w:val="0"/>
        <w:ind w:firstLine="540"/>
        <w:jc w:val="both"/>
      </w:pPr>
      <w:r>
        <w:rPr>
          <w:sz w:val="20"/>
        </w:rPr>
        <w:t xml:space="preserve">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pPr>
        <w:pStyle w:val="0"/>
        <w:jc w:val="both"/>
      </w:pPr>
      <w:r>
        <w:rPr>
          <w:sz w:val="20"/>
        </w:rPr>
        <w:t xml:space="preserve">(в ред. Федерального </w:t>
      </w:r>
      <w:hyperlink w:history="0" r:id="rId24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w:history="0" r:id="rId242"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возможном</w:t>
        </w:r>
      </w:hyperlink>
      <w:r>
        <w:rPr>
          <w:sz w:val="20"/>
        </w:rPr>
        <w:t xml:space="preserve"> обращении взыскания на заложенное имущество во внесудебном порядке.</w:t>
      </w:r>
    </w:p>
    <w:p>
      <w:pPr>
        <w:pStyle w:val="0"/>
        <w:jc w:val="both"/>
      </w:pPr>
      <w:r>
        <w:rPr>
          <w:sz w:val="20"/>
        </w:rPr>
        <w:t xml:space="preserve">(абзац введен Федеральным </w:t>
      </w:r>
      <w:hyperlink w:history="0" r:id="rId24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законом</w:t>
        </w:r>
      </w:hyperlink>
      <w:r>
        <w:rPr>
          <w:sz w:val="20"/>
        </w:rPr>
        <w:t xml:space="preserve"> от 06.12.2011 N 405-ФЗ)</w:t>
      </w:r>
    </w:p>
    <w:p>
      <w:pPr>
        <w:pStyle w:val="0"/>
        <w:spacing w:before="200" w:line-rule="auto"/>
        <w:ind w:firstLine="540"/>
        <w:jc w:val="both"/>
      </w:pPr>
      <w:r>
        <w:rPr>
          <w:sz w:val="20"/>
        </w:rPr>
        <w:t xml:space="preserve">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pPr>
        <w:pStyle w:val="0"/>
        <w:jc w:val="both"/>
      </w:pPr>
      <w:r>
        <w:rPr>
          <w:sz w:val="20"/>
        </w:rPr>
        <w:t xml:space="preserve">(в ред. Федерального </w:t>
      </w:r>
      <w:hyperlink w:history="0" r:id="rId24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pPr>
        <w:pStyle w:val="0"/>
        <w:jc w:val="both"/>
      </w:pPr>
      <w:r>
        <w:rPr>
          <w:sz w:val="20"/>
        </w:rPr>
        <w:t xml:space="preserve">(в ред. Федерального </w:t>
      </w:r>
      <w:hyperlink w:history="0" r:id="rId24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pPr>
        <w:pStyle w:val="0"/>
        <w:jc w:val="both"/>
      </w:pPr>
      <w:r>
        <w:rPr>
          <w:sz w:val="20"/>
        </w:rPr>
        <w:t xml:space="preserve">(в ред. Федерального </w:t>
      </w:r>
      <w:hyperlink w:history="0" r:id="rId24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Положения настоящего пункта не распространяются на общества с одним участником.</w:t>
      </w:r>
    </w:p>
    <w:p>
      <w:pPr>
        <w:pStyle w:val="0"/>
        <w:jc w:val="both"/>
      </w:pPr>
      <w:r>
        <w:rPr>
          <w:sz w:val="20"/>
        </w:rPr>
        <w:t xml:space="preserve">(абзац введен Федеральным </w:t>
      </w:r>
      <w:hyperlink w:history="0" r:id="rId24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pPr>
        <w:pStyle w:val="0"/>
        <w:jc w:val="both"/>
      </w:pPr>
      <w:r>
        <w:rPr>
          <w:sz w:val="20"/>
        </w:rPr>
        <w:t xml:space="preserve">(в ред. Федерального </w:t>
      </w:r>
      <w:hyperlink w:history="0" r:id="rId24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pPr>
      <w:r>
        <w:rPr>
          <w:sz w:val="20"/>
        </w:rPr>
      </w:r>
    </w:p>
    <w:bookmarkStart w:id="583" w:name="P583"/>
    <w:bookmarkEnd w:id="583"/>
    <w:p>
      <w:pPr>
        <w:pStyle w:val="2"/>
        <w:outlineLvl w:val="1"/>
        <w:ind w:firstLine="540"/>
        <w:jc w:val="both"/>
      </w:pPr>
      <w:r>
        <w:rPr>
          <w:sz w:val="20"/>
        </w:rPr>
        <w:t xml:space="preserve">Статья 26. Выход участника общества из общества</w:t>
      </w:r>
    </w:p>
    <w:p>
      <w:pPr>
        <w:pStyle w:val="0"/>
        <w:ind w:firstLine="540"/>
        <w:jc w:val="both"/>
      </w:pPr>
      <w:r>
        <w:rPr>
          <w:sz w:val="20"/>
        </w:rPr>
      </w:r>
    </w:p>
    <w:p>
      <w:pPr>
        <w:pStyle w:val="0"/>
        <w:ind w:firstLine="540"/>
        <w:jc w:val="both"/>
      </w:pPr>
      <w:r>
        <w:rPr>
          <w:sz w:val="20"/>
        </w:rP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w:history="0" r:id="rId249"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для удостоверения сделок.</w:t>
      </w:r>
    </w:p>
    <w:p>
      <w:pPr>
        <w:pStyle w:val="0"/>
        <w:jc w:val="both"/>
      </w:pPr>
      <w:r>
        <w:rPr>
          <w:sz w:val="20"/>
        </w:rPr>
        <w:t xml:space="preserve">(в ред. Федерального </w:t>
      </w:r>
      <w:hyperlink w:history="0" r:id="rId250"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pPr>
        <w:pStyle w:val="0"/>
        <w:jc w:val="both"/>
      </w:pPr>
      <w:r>
        <w:rPr>
          <w:sz w:val="20"/>
        </w:rPr>
        <w:t xml:space="preserve">(п. 1 в ред. Федерального </w:t>
      </w:r>
      <w:hyperlink w:history="0" r:id="rId25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bookmarkStart w:id="589" w:name="P589"/>
    <w:bookmarkEnd w:id="589"/>
    <w:p>
      <w:pPr>
        <w:pStyle w:val="0"/>
        <w:spacing w:before="200" w:line-rule="auto"/>
        <w:ind w:firstLine="540"/>
        <w:jc w:val="both"/>
      </w:pPr>
      <w:r>
        <w:rPr>
          <w:sz w:val="20"/>
        </w:rPr>
        <w:t xml:space="preserve">1.1. Нотариус, удостоверивший заявление участника общества о выходе из общества,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bookmarkStart w:id="590" w:name="P590"/>
    <w:bookmarkEnd w:id="590"/>
    <w:p>
      <w:pPr>
        <w:pStyle w:val="0"/>
        <w:spacing w:before="200" w:line-rule="auto"/>
        <w:ind w:firstLine="540"/>
        <w:jc w:val="both"/>
      </w:pPr>
      <w:r>
        <w:rPr>
          <w:sz w:val="20"/>
        </w:rPr>
        <w:t xml:space="preserve">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w:t>
      </w:r>
    </w:p>
    <w:bookmarkStart w:id="591" w:name="P591"/>
    <w:bookmarkEnd w:id="591"/>
    <w:p>
      <w:pPr>
        <w:pStyle w:val="0"/>
        <w:spacing w:before="200" w:line-rule="auto"/>
        <w:ind w:firstLine="540"/>
        <w:jc w:val="both"/>
      </w:pPr>
      <w:r>
        <w:rPr>
          <w:sz w:val="20"/>
        </w:rPr>
        <w:t xml:space="preserve">Не позднее одного рабочего дня со дня подачи в орган, осуществляющий государственную регистрацию юридических лиц, заявления, указанного в </w:t>
      </w:r>
      <w:hyperlink w:history="0" w:anchor="P590" w:tooltip="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
        <w:r>
          <w:rPr>
            <w:sz w:val="20"/>
            <w:color w:val="0000ff"/>
          </w:rPr>
          <w:t xml:space="preserve">абзаце втором</w:t>
        </w:r>
      </w:hyperlink>
      <w:r>
        <w:rPr>
          <w:sz w:val="20"/>
        </w:rPr>
        <w:t xml:space="preserve"> настоящего пункта, нотариус, совершивший нотариальное удостоверение заявления участника общества о выходе из общества, передает этому обществу удостоверенное им заявление участника общества о выходе из общества и копию заявления, предусмотренного </w:t>
      </w:r>
      <w:hyperlink w:history="0" w:anchor="P590" w:tooltip="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
        <w:r>
          <w:rPr>
            <w:sz w:val="20"/>
            <w:color w:val="0000ff"/>
          </w:rPr>
          <w:t xml:space="preserve">абзацем вторым</w:t>
        </w:r>
      </w:hyperlink>
      <w:r>
        <w:rPr>
          <w:sz w:val="20"/>
        </w:rPr>
        <w:t xml:space="preserve"> настоящего пункта, путем их направления по адресу общества, указанному в едином государственном реестре юридических лиц, и (или) по адресу электронной почты общества, сведения о котором содержатся в едином государственном реестре юридических лиц (при наличии).</w:t>
      </w:r>
    </w:p>
    <w:p>
      <w:pPr>
        <w:pStyle w:val="0"/>
        <w:spacing w:before="200" w:line-rule="auto"/>
        <w:ind w:firstLine="540"/>
        <w:jc w:val="both"/>
      </w:pPr>
      <w:r>
        <w:rPr>
          <w:sz w:val="20"/>
        </w:rPr>
        <w:t xml:space="preserve">При этом нотариальное удостоверение заявления участника общества о выходе из общества, подача в орган, осуществляющий государственную регистрацию юридических лиц, заявления, предусмотренного </w:t>
      </w:r>
      <w:hyperlink w:history="0" w:anchor="P590" w:tooltip="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
        <w:r>
          <w:rPr>
            <w:sz w:val="20"/>
            <w:color w:val="0000ff"/>
          </w:rPr>
          <w:t xml:space="preserve">абзацем вторым</w:t>
        </w:r>
      </w:hyperlink>
      <w:r>
        <w:rPr>
          <w:sz w:val="20"/>
        </w:rPr>
        <w:t xml:space="preserve"> настоящего пункта, передача обществу документов в соответствии с </w:t>
      </w:r>
      <w:hyperlink w:history="0" w:anchor="P591" w:tooltip="Не позднее одного рабочего дня со дня подачи в орган, осуществляющий государственную регистрацию юридических лиц, заявления, указанного в абзаце втором настоящего пункта, нотариус, совершивший нотариальное удостоверение заявления участника общества о выходе из общества, передает этому обществу удостоверенное им заявление участника общества о выходе из общества и копию заявления, предусмотренного абзацем вторым настоящего пункта, путем их направления по адресу общества, указанному в едином государственном...">
        <w:r>
          <w:rPr>
            <w:sz w:val="20"/>
            <w:color w:val="0000ff"/>
          </w:rPr>
          <w:t xml:space="preserve">абзацем третьим</w:t>
        </w:r>
      </w:hyperlink>
      <w:r>
        <w:rPr>
          <w:sz w:val="20"/>
        </w:rPr>
        <w:t xml:space="preserve"> настоящего пункта осуществляются нотариусом, совершившим нотариальное удостоверение заявления участника общества о выходе из общества, в рамках одного нотариального действия.</w:t>
      </w:r>
    </w:p>
    <w:p>
      <w:pPr>
        <w:pStyle w:val="0"/>
        <w:jc w:val="both"/>
      </w:pPr>
      <w:r>
        <w:rPr>
          <w:sz w:val="20"/>
        </w:rPr>
        <w:t xml:space="preserve">(п. 1.1 введен Федеральным </w:t>
      </w:r>
      <w:hyperlink w:history="0" r:id="rId252"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законом</w:t>
        </w:r>
      </w:hyperlink>
      <w:r>
        <w:rPr>
          <w:sz w:val="20"/>
        </w:rPr>
        <w:t xml:space="preserve"> от 31.07.2020 N 252-ФЗ)</w:t>
      </w:r>
    </w:p>
    <w:bookmarkStart w:id="594" w:name="P594"/>
    <w:bookmarkEnd w:id="594"/>
    <w:p>
      <w:pPr>
        <w:pStyle w:val="0"/>
        <w:spacing w:before="200" w:line-rule="auto"/>
        <w:ind w:firstLine="540"/>
        <w:jc w:val="both"/>
      </w:pPr>
      <w:r>
        <w:rPr>
          <w:sz w:val="20"/>
        </w:rPr>
        <w:t xml:space="preserve">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например имеющих долю в уставном капитале не менее или не более определенного размера.</w:t>
      </w:r>
    </w:p>
    <w:bookmarkStart w:id="595" w:name="P595"/>
    <w:bookmarkEnd w:id="595"/>
    <w:p>
      <w:pPr>
        <w:pStyle w:val="0"/>
        <w:spacing w:before="200" w:line-rule="auto"/>
        <w:ind w:firstLine="540"/>
        <w:jc w:val="both"/>
      </w:pPr>
      <w:r>
        <w:rPr>
          <w:sz w:val="20"/>
        </w:rPr>
        <w:t xml:space="preserve">Уставом общества может быть предусмотрено, что право участника общества на выход из общества обусловлено наступлением или ненаступлением определенных обстоятельств, сроком либо сочетанием этих обстоятельств.</w:t>
      </w:r>
    </w:p>
    <w:p>
      <w:pPr>
        <w:pStyle w:val="0"/>
        <w:spacing w:before="200" w:line-rule="auto"/>
        <w:ind w:firstLine="540"/>
        <w:jc w:val="both"/>
      </w:pPr>
      <w:r>
        <w:rPr>
          <w:sz w:val="20"/>
        </w:rPr>
        <w:t xml:space="preserve">Уставом общества может быть предусмотрено предоставление права на выход из общества по решению общего собрания участников общества, принятому всеми участниками общества единогласно. В таком решении указываются участник общества, которому предоставляется право выйти из общества, и срок, в течение которого соответствующий участник может осуществить это право. Возможность реализации этого права может быть обусловлена наличием условий, указанных в </w:t>
      </w:r>
      <w:hyperlink w:history="0" w:anchor="P594" w:tooltip="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например имеющих долю в уставном капитале не менее или не более определенного размера.">
        <w:r>
          <w:rPr>
            <w:sz w:val="20"/>
            <w:color w:val="0000ff"/>
          </w:rPr>
          <w:t xml:space="preserve">абзацах первом</w:t>
        </w:r>
      </w:hyperlink>
      <w:r>
        <w:rPr>
          <w:sz w:val="20"/>
        </w:rPr>
        <w:t xml:space="preserve"> и </w:t>
      </w:r>
      <w:hyperlink w:history="0" w:anchor="P595" w:tooltip="Уставом общества может быть предусмотрено, что право участника общества на выход из общества обусловлено наступлением или ненаступлением определенных обстоятельств, сроком либо сочетанием этих обстоятельств.">
        <w:r>
          <w:rPr>
            <w:sz w:val="20"/>
            <w:color w:val="0000ff"/>
          </w:rPr>
          <w:t xml:space="preserve">втором</w:t>
        </w:r>
      </w:hyperlink>
      <w:r>
        <w:rPr>
          <w:sz w:val="20"/>
        </w:rPr>
        <w:t xml:space="preserve"> настоящего пункта.</w:t>
      </w:r>
    </w:p>
    <w:p>
      <w:pPr>
        <w:pStyle w:val="0"/>
        <w:jc w:val="both"/>
      </w:pPr>
      <w:r>
        <w:rPr>
          <w:sz w:val="20"/>
        </w:rPr>
        <w:t xml:space="preserve">(п. 1.2 введен Федеральным </w:t>
      </w:r>
      <w:hyperlink w:history="0" r:id="rId253"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законом</w:t>
        </w:r>
      </w:hyperlink>
      <w:r>
        <w:rPr>
          <w:sz w:val="20"/>
        </w:rPr>
        <w:t xml:space="preserve"> от 31.07.2020 N 252-ФЗ)</w:t>
      </w:r>
    </w:p>
    <w:p>
      <w:pPr>
        <w:pStyle w:val="0"/>
        <w:spacing w:before="200" w:line-rule="auto"/>
        <w:ind w:firstLine="540"/>
        <w:jc w:val="both"/>
      </w:pPr>
      <w:r>
        <w:rPr>
          <w:sz w:val="20"/>
        </w:rPr>
        <w:t xml:space="preserve">1.3. Действие положений </w:t>
      </w:r>
      <w:hyperlink w:history="0" w:anchor="P589" w:tooltip="1.1. Нотариус, удостоверивший заявление участника общества о выходе из обществ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r>
          <w:rPr>
            <w:sz w:val="20"/>
            <w:color w:val="0000ff"/>
          </w:rPr>
          <w:t xml:space="preserve">пунктов 1.1</w:t>
        </w:r>
      </w:hyperlink>
      <w:r>
        <w:rPr>
          <w:sz w:val="20"/>
        </w:rPr>
        <w:t xml:space="preserve"> и </w:t>
      </w:r>
      <w:hyperlink w:history="0" w:anchor="P594" w:tooltip="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например имеющих долю в уставном капитале не менее или не более определенного размера.">
        <w:r>
          <w:rPr>
            <w:sz w:val="20"/>
            <w:color w:val="0000ff"/>
          </w:rPr>
          <w:t xml:space="preserve">1.2</w:t>
        </w:r>
      </w:hyperlink>
      <w:r>
        <w:rPr>
          <w:sz w:val="20"/>
        </w:rPr>
        <w:t xml:space="preserve"> настоящей статьи не распространяется на случаи выхода участника общества из общества, являющегося кредитной организацией.</w:t>
      </w:r>
    </w:p>
    <w:p>
      <w:pPr>
        <w:pStyle w:val="0"/>
        <w:jc w:val="both"/>
      </w:pPr>
      <w:r>
        <w:rPr>
          <w:sz w:val="20"/>
        </w:rPr>
        <w:t xml:space="preserve">(п. 1.3 введен Федеральным </w:t>
      </w:r>
      <w:hyperlink w:history="0" r:id="rId254" w:tooltip="Федеральный закон от 31.07.2020 N 252-ФЗ &quot;О внесении изменений в Федеральный закон &quot;Об обществах с ограниченной ответственностью&quot;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quot; {КонсультантПлюс}">
        <w:r>
          <w:rPr>
            <w:sz w:val="20"/>
            <w:color w:val="0000ff"/>
          </w:rPr>
          <w:t xml:space="preserve">законом</w:t>
        </w:r>
      </w:hyperlink>
      <w:r>
        <w:rPr>
          <w:sz w:val="20"/>
        </w:rPr>
        <w:t xml:space="preserve"> от 31.07.2020 N 252-ФЗ)</w:t>
      </w:r>
    </w:p>
    <w:p>
      <w:pPr>
        <w:pStyle w:val="0"/>
        <w:spacing w:before="200" w:line-rule="auto"/>
        <w:ind w:firstLine="540"/>
        <w:jc w:val="both"/>
      </w:pPr>
      <w:r>
        <w:rPr>
          <w:sz w:val="20"/>
        </w:rPr>
        <w:t xml:space="preserve">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pPr>
        <w:pStyle w:val="0"/>
        <w:jc w:val="both"/>
      </w:pPr>
      <w:r>
        <w:rPr>
          <w:sz w:val="20"/>
        </w:rPr>
        <w:t xml:space="preserve">(п. 2 в ред. Федерального </w:t>
      </w:r>
      <w:hyperlink w:history="0" r:id="rId25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3. Утратил силу с 1 июля 2009 года. - Федеральный </w:t>
      </w:r>
      <w:hyperlink w:history="0" r:id="rId25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spacing w:before="200" w:line-rule="auto"/>
        <w:ind w:firstLine="540"/>
        <w:jc w:val="both"/>
      </w:pPr>
      <w:r>
        <w:rPr>
          <w:sz w:val="20"/>
        </w:rPr>
        <w:t xml:space="preserve">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pPr>
        <w:pStyle w:val="0"/>
      </w:pPr>
      <w:r>
        <w:rPr>
          <w:sz w:val="20"/>
        </w:rPr>
      </w:r>
    </w:p>
    <w:p>
      <w:pPr>
        <w:pStyle w:val="2"/>
        <w:outlineLvl w:val="1"/>
        <w:ind w:firstLine="540"/>
        <w:jc w:val="both"/>
      </w:pPr>
      <w:r>
        <w:rPr>
          <w:sz w:val="20"/>
        </w:rPr>
        <w:t xml:space="preserve">Статья 27. Вклады в имущество общества</w:t>
      </w:r>
    </w:p>
    <w:p>
      <w:pPr>
        <w:pStyle w:val="0"/>
      </w:pPr>
      <w:r>
        <w:rPr>
          <w:sz w:val="20"/>
        </w:rPr>
      </w:r>
    </w:p>
    <w:p>
      <w:pPr>
        <w:pStyle w:val="0"/>
        <w:ind w:firstLine="540"/>
        <w:jc w:val="both"/>
      </w:pPr>
      <w:r>
        <w:rPr>
          <w:sz w:val="20"/>
        </w:rPr>
        <w:t xml:space="preserve">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pPr>
        <w:pStyle w:val="0"/>
        <w:spacing w:before="200" w:line-rule="auto"/>
        <w:ind w:firstLine="540"/>
        <w:jc w:val="both"/>
      </w:pPr>
      <w:r>
        <w:rPr>
          <w:sz w:val="20"/>
        </w:rPr>
        <w:t xml:space="preserve">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pPr>
        <w:pStyle w:val="0"/>
        <w:spacing w:before="200" w:line-rule="auto"/>
        <w:ind w:firstLine="540"/>
        <w:jc w:val="both"/>
      </w:pPr>
      <w:r>
        <w:rPr>
          <w:sz w:val="20"/>
        </w:rPr>
        <w:t xml:space="preserve">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pPr>
        <w:pStyle w:val="0"/>
        <w:spacing w:before="200" w:line-rule="auto"/>
        <w:ind w:firstLine="540"/>
        <w:jc w:val="both"/>
      </w:pPr>
      <w:r>
        <w:rPr>
          <w:sz w:val="20"/>
        </w:rPr>
        <w:t xml:space="preserve">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pPr>
        <w:pStyle w:val="0"/>
        <w:jc w:val="both"/>
      </w:pPr>
      <w:r>
        <w:rPr>
          <w:sz w:val="20"/>
        </w:rPr>
        <w:t xml:space="preserve">(в ред. Федерального </w:t>
      </w:r>
      <w:hyperlink w:history="0" r:id="rId25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pPr>
        <w:pStyle w:val="0"/>
        <w:spacing w:before="200" w:line-rule="auto"/>
        <w:ind w:firstLine="540"/>
        <w:jc w:val="both"/>
      </w:pPr>
      <w:r>
        <w:rPr>
          <w:sz w:val="20"/>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pPr>
        <w:pStyle w:val="0"/>
        <w:spacing w:before="200" w:line-rule="auto"/>
        <w:ind w:firstLine="540"/>
        <w:jc w:val="both"/>
      </w:pPr>
      <w:r>
        <w:rPr>
          <w:sz w:val="20"/>
        </w:rPr>
        <w:t xml:space="preserve">3. Вклады в имущество общества вносятся деньгами, если иное не предусмотрено уставом общества или решением общего собрания участников общества.</w:t>
      </w:r>
    </w:p>
    <w:p>
      <w:pPr>
        <w:pStyle w:val="0"/>
        <w:spacing w:before="200" w:line-rule="auto"/>
        <w:ind w:firstLine="540"/>
        <w:jc w:val="both"/>
      </w:pPr>
      <w:r>
        <w:rPr>
          <w:sz w:val="20"/>
        </w:rPr>
        <w:t xml:space="preserve">4. Вклады в имущество общества не изменяют размеры и номинальную стоимость долей участников общества в уставном капитале общества.</w:t>
      </w:r>
    </w:p>
    <w:p>
      <w:pPr>
        <w:pStyle w:val="0"/>
      </w:pPr>
      <w:r>
        <w:rPr>
          <w:sz w:val="20"/>
        </w:rPr>
      </w:r>
    </w:p>
    <w:p>
      <w:pPr>
        <w:pStyle w:val="2"/>
        <w:outlineLvl w:val="1"/>
        <w:ind w:firstLine="540"/>
        <w:jc w:val="both"/>
      </w:pPr>
      <w:r>
        <w:rPr>
          <w:sz w:val="20"/>
        </w:rPr>
        <w:t xml:space="preserve">Статья 28. Распределение прибыли общества между участниками общества</w:t>
      </w:r>
    </w:p>
    <w:p>
      <w:pPr>
        <w:pStyle w:val="0"/>
      </w:pPr>
      <w:r>
        <w:rPr>
          <w:sz w:val="20"/>
        </w:rPr>
      </w:r>
    </w:p>
    <w:p>
      <w:pPr>
        <w:pStyle w:val="0"/>
        <w:ind w:firstLine="540"/>
        <w:jc w:val="both"/>
      </w:pPr>
      <w:r>
        <w:rPr>
          <w:sz w:val="20"/>
        </w:rPr>
        <w:t xml:space="preserve">1. Общество вправе ежеквартально, раз в полгода или раз в год принимать решение о </w:t>
      </w:r>
      <w:hyperlink w:history="0" r:id="rId258" w:tooltip="Постановление Пленума Верховного Суда РФ N 90, Пленума ВАС РФ N 14 от 09.12.1999 &quot;О некоторых вопросах применения Федерального закона &quot;Об обществах с ограниченной ответственностью&quot; {КонсультантПлюс}">
        <w:r>
          <w:rPr>
            <w:sz w:val="20"/>
            <w:color w:val="0000ff"/>
          </w:rPr>
          <w:t xml:space="preserve">распределении</w:t>
        </w:r>
      </w:hyperlink>
      <w:r>
        <w:rPr>
          <w:sz w:val="20"/>
        </w:rP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pPr>
        <w:pStyle w:val="0"/>
        <w:spacing w:before="200" w:line-rule="auto"/>
        <w:ind w:firstLine="540"/>
        <w:jc w:val="both"/>
      </w:pPr>
      <w:r>
        <w:rPr>
          <w:sz w:val="20"/>
        </w:rPr>
        <w:t xml:space="preserve">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pPr>
        <w:pStyle w:val="0"/>
        <w:spacing w:before="200" w:line-rule="auto"/>
        <w:ind w:firstLine="540"/>
        <w:jc w:val="both"/>
      </w:pPr>
      <w:r>
        <w:rPr>
          <w:sz w:val="20"/>
        </w:rP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bookmarkStart w:id="622" w:name="P622"/>
    <w:bookmarkEnd w:id="622"/>
    <w:p>
      <w:pPr>
        <w:pStyle w:val="0"/>
        <w:spacing w:before="200" w:line-rule="auto"/>
        <w:ind w:firstLine="540"/>
        <w:jc w:val="both"/>
      </w:pPr>
      <w:r>
        <w:rPr>
          <w:sz w:val="20"/>
        </w:rPr>
        <w:t xml:space="preserve">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pPr>
        <w:pStyle w:val="0"/>
        <w:jc w:val="both"/>
      </w:pPr>
      <w:r>
        <w:rPr>
          <w:sz w:val="20"/>
        </w:rPr>
        <w:t xml:space="preserve">(п. 3 введен Федеральным </w:t>
      </w:r>
      <w:hyperlink w:history="0" r:id="rId259" w:tooltip="Федеральный закон от 28.12.2010 N 409-ФЗ &quot;О внесении изменений в отдельные законодательные акты Российской Федерации  в части регулирования выплаты дивидендов (распределения прибыли)&quot; {КонсультантПлюс}">
        <w:r>
          <w:rPr>
            <w:sz w:val="20"/>
            <w:color w:val="0000ff"/>
          </w:rPr>
          <w:t xml:space="preserve">законом</w:t>
        </w:r>
      </w:hyperlink>
      <w:r>
        <w:rPr>
          <w:sz w:val="20"/>
        </w:rPr>
        <w:t xml:space="preserve"> от 28.12.2010 N 409-ФЗ)</w:t>
      </w:r>
    </w:p>
    <w:p>
      <w:pPr>
        <w:pStyle w:val="0"/>
        <w:spacing w:before="200" w:line-rule="auto"/>
        <w:ind w:firstLine="540"/>
        <w:jc w:val="both"/>
      </w:pPr>
      <w:r>
        <w:rPr>
          <w:sz w:val="20"/>
        </w:rPr>
        <w:t xml:space="preserve">4. В случае, если в течение срока выплаты части распределенной прибыли общества, определенного в соответствии с правилами </w:t>
      </w:r>
      <w:hyperlink w:history="0" w:anchor="P622"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r>
          <w:rPr>
            <w:sz w:val="20"/>
            <w:color w:val="0000ff"/>
          </w:rPr>
          <w:t xml:space="preserve">пункта 3</w:t>
        </w:r>
      </w:hyperlink>
      <w:r>
        <w:rPr>
          <w:sz w:val="20"/>
        </w:rP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history="0" w:anchor="P622"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pPr>
        <w:pStyle w:val="0"/>
        <w:spacing w:before="200" w:line-rule="auto"/>
        <w:ind w:firstLine="540"/>
        <w:jc w:val="both"/>
      </w:pPr>
      <w:r>
        <w:rPr>
          <w:sz w:val="20"/>
        </w:rPr>
        <w:t xml:space="preserve">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pPr>
        <w:pStyle w:val="0"/>
        <w:jc w:val="both"/>
      </w:pPr>
      <w:r>
        <w:rPr>
          <w:sz w:val="20"/>
        </w:rPr>
        <w:t xml:space="preserve">(п. 4 введен Федеральным </w:t>
      </w:r>
      <w:hyperlink w:history="0" r:id="rId260" w:tooltip="Федеральный закон от 28.12.2010 N 409-ФЗ &quot;О внесении изменений в отдельные законодательные акты Российской Федерации  в части регулирования выплаты дивидендов (распределения прибыли)&quot; {КонсультантПлюс}">
        <w:r>
          <w:rPr>
            <w:sz w:val="20"/>
            <w:color w:val="0000ff"/>
          </w:rPr>
          <w:t xml:space="preserve">законом</w:t>
        </w:r>
      </w:hyperlink>
      <w:r>
        <w:rPr>
          <w:sz w:val="20"/>
        </w:rPr>
        <w:t xml:space="preserve"> от 28.12.2010 N 409-ФЗ)</w:t>
      </w:r>
    </w:p>
    <w:p>
      <w:pPr>
        <w:pStyle w:val="0"/>
        <w:ind w:firstLine="540"/>
        <w:jc w:val="both"/>
      </w:pPr>
      <w:r>
        <w:rPr>
          <w:sz w:val="20"/>
        </w:rPr>
      </w:r>
    </w:p>
    <w:p>
      <w:pPr>
        <w:pStyle w:val="2"/>
        <w:outlineLvl w:val="1"/>
        <w:ind w:firstLine="540"/>
        <w:jc w:val="both"/>
      </w:pPr>
      <w:r>
        <w:rPr>
          <w:sz w:val="20"/>
        </w:rPr>
        <w:t xml:space="preserve">Статья 29. Ограничения распределения прибыли общества между участниками общества. Ограничения выплаты прибыли общества участникам общества</w:t>
      </w:r>
    </w:p>
    <w:p>
      <w:pPr>
        <w:pStyle w:val="0"/>
      </w:pPr>
      <w:r>
        <w:rPr>
          <w:sz w:val="20"/>
        </w:rPr>
      </w:r>
    </w:p>
    <w:p>
      <w:pPr>
        <w:pStyle w:val="0"/>
        <w:ind w:firstLine="540"/>
        <w:jc w:val="both"/>
      </w:pPr>
      <w:r>
        <w:rPr>
          <w:sz w:val="20"/>
        </w:rPr>
        <w:t xml:space="preserve">1. Общество не вправе принимать решение о распределении своей прибыли между участниками общества:</w:t>
      </w:r>
    </w:p>
    <w:p>
      <w:pPr>
        <w:pStyle w:val="0"/>
        <w:spacing w:before="200" w:line-rule="auto"/>
        <w:ind w:firstLine="540"/>
        <w:jc w:val="both"/>
      </w:pPr>
      <w:r>
        <w:rPr>
          <w:sz w:val="20"/>
        </w:rPr>
        <w:t xml:space="preserve">до полной оплаты всего уставного капитала общества;</w:t>
      </w:r>
    </w:p>
    <w:p>
      <w:pPr>
        <w:pStyle w:val="0"/>
        <w:spacing w:before="200" w:line-rule="auto"/>
        <w:ind w:firstLine="540"/>
        <w:jc w:val="both"/>
      </w:pPr>
      <w:r>
        <w:rPr>
          <w:sz w:val="20"/>
        </w:rPr>
        <w:t xml:space="preserve">до выплаты действительной стоимости доли или части доли участника общества в случаях,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6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если на момент принятия такого решения общество отвечает признакам несостоятельности (банкротства) в соответствии с федеральным </w:t>
      </w:r>
      <w:r>
        <w:rPr>
          <w:sz w:val="20"/>
        </w:rPr>
        <w:t xml:space="preserve">законом</w:t>
      </w:r>
      <w:r>
        <w:rPr>
          <w:sz w:val="20"/>
        </w:rPr>
        <w:t xml:space="preserve"> о несостоятельности (банкротстве) или если указанные признаки появятся у общества в результате принятия такого решения;</w:t>
      </w:r>
    </w:p>
    <w:p>
      <w:pPr>
        <w:pStyle w:val="0"/>
        <w:spacing w:before="200" w:line-rule="auto"/>
        <w:ind w:firstLine="540"/>
        <w:jc w:val="both"/>
      </w:pPr>
      <w:r>
        <w:rPr>
          <w:sz w:val="20"/>
        </w:rPr>
        <w:t xml:space="preserve">если на момент принятия такого решения стоимость </w:t>
      </w:r>
      <w:hyperlink w:history="0" r:id="rId262"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чистых активов</w:t>
        </w:r>
      </w:hyperlink>
      <w:r>
        <w:rPr>
          <w:sz w:val="20"/>
        </w:rPr>
        <w:t xml:space="preserve"> общества меньше его уставного капитала и резервного фонда или станет меньше их размера в результате принятия такого решения;</w:t>
      </w:r>
    </w:p>
    <w:p>
      <w:pPr>
        <w:pStyle w:val="0"/>
        <w:spacing w:before="200" w:line-rule="auto"/>
        <w:ind w:firstLine="540"/>
        <w:jc w:val="both"/>
      </w:pPr>
      <w:r>
        <w:rPr>
          <w:sz w:val="20"/>
        </w:rPr>
        <w:t xml:space="preserve">в иных случаях, предусмотренных федеральными </w:t>
      </w:r>
      <w:r>
        <w:rPr>
          <w:sz w:val="20"/>
        </w:rPr>
        <w:t xml:space="preserve">законами</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 временный порядок выплаты прибыли иностранным участникам, связанными с недружественными государствами (</w:t>
            </w:r>
            <w:hyperlink w:history="0" r:id="rId263"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color w:val="392c69"/>
              </w:rPr>
              <w:t xml:space="preserve"> Президента РФ от 04.05.2022 N 254).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Общество не вправе выплачивать участникам общества прибыль, решение о распределении которой между участниками общества принято:</w:t>
      </w:r>
    </w:p>
    <w:p>
      <w:pPr>
        <w:pStyle w:val="0"/>
        <w:spacing w:before="200" w:line-rule="auto"/>
        <w:ind w:firstLine="540"/>
        <w:jc w:val="both"/>
      </w:pPr>
      <w:r>
        <w:rPr>
          <w:sz w:val="20"/>
        </w:rPr>
        <w:t xml:space="preserve">если на момент выплаты общество отвечает признакам несостоятельности (банкротства) в соответствии с федеральным </w:t>
      </w:r>
      <w:r>
        <w:rPr>
          <w:sz w:val="20"/>
        </w:rPr>
        <w:t xml:space="preserve">законом</w:t>
      </w:r>
      <w:r>
        <w:rPr>
          <w:sz w:val="20"/>
        </w:rPr>
        <w:t xml:space="preserve"> о несостоятельности (банкротстве) или если указанные признаки появятся у общества в результате выплаты;</w:t>
      </w:r>
    </w:p>
    <w:p>
      <w:pPr>
        <w:pStyle w:val="0"/>
        <w:spacing w:before="200" w:line-rule="auto"/>
        <w:ind w:firstLine="540"/>
        <w:jc w:val="both"/>
      </w:pPr>
      <w:r>
        <w:rPr>
          <w:sz w:val="20"/>
        </w:rPr>
        <w:t xml:space="preserve">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pPr>
        <w:pStyle w:val="0"/>
        <w:spacing w:before="200" w:line-rule="auto"/>
        <w:ind w:firstLine="540"/>
        <w:jc w:val="both"/>
      </w:pPr>
      <w:r>
        <w:rPr>
          <w:sz w:val="20"/>
        </w:rPr>
        <w:t xml:space="preserve">в иных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pPr>
        <w:pStyle w:val="0"/>
      </w:pPr>
      <w:r>
        <w:rPr>
          <w:sz w:val="20"/>
        </w:rPr>
      </w:r>
    </w:p>
    <w:p>
      <w:pPr>
        <w:pStyle w:val="2"/>
        <w:outlineLvl w:val="1"/>
        <w:ind w:firstLine="540"/>
        <w:jc w:val="both"/>
      </w:pPr>
      <w:r>
        <w:rPr>
          <w:sz w:val="20"/>
        </w:rPr>
        <w:t xml:space="preserve">Статья 30. Фонды и чистые активы общества</w:t>
      </w:r>
    </w:p>
    <w:p>
      <w:pPr>
        <w:pStyle w:val="0"/>
        <w:ind w:firstLine="540"/>
        <w:jc w:val="both"/>
      </w:pPr>
      <w:r>
        <w:rPr>
          <w:sz w:val="20"/>
        </w:rPr>
        <w:t xml:space="preserve">(в ред. Федерального </w:t>
      </w:r>
      <w:hyperlink w:history="0" r:id="rId264"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 (ред. 30.11.2011))</w:t>
      </w:r>
    </w:p>
    <w:p>
      <w:pPr>
        <w:pStyle w:val="0"/>
      </w:pPr>
      <w:r>
        <w:rPr>
          <w:sz w:val="20"/>
        </w:rPr>
      </w:r>
    </w:p>
    <w:p>
      <w:pPr>
        <w:pStyle w:val="0"/>
        <w:ind w:firstLine="540"/>
        <w:jc w:val="both"/>
      </w:pPr>
      <w:r>
        <w:rPr>
          <w:sz w:val="20"/>
        </w:rPr>
        <w:t xml:space="preserve">1. Общество может создавать резервный фонд и иные фонды в порядке и в размерах, которые установлены уставом общества.</w:t>
      </w:r>
    </w:p>
    <w:p>
      <w:pPr>
        <w:pStyle w:val="0"/>
        <w:spacing w:before="200" w:line-rule="auto"/>
        <w:ind w:firstLine="540"/>
        <w:jc w:val="both"/>
      </w:pPr>
      <w:r>
        <w:rPr>
          <w:sz w:val="20"/>
        </w:rP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w:history="0" r:id="rId265"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6"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p>
      <w:pPr>
        <w:pStyle w:val="0"/>
        <w:spacing w:before="200" w:line-rule="auto"/>
        <w:ind w:firstLine="540"/>
        <w:jc w:val="both"/>
      </w:pPr>
      <w:r>
        <w:rPr>
          <w:sz w:val="20"/>
        </w:rP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r>
        <w:rPr>
          <w:sz w:val="20"/>
        </w:rPr>
        <w:t xml:space="preserve">порядке</w:t>
      </w:r>
      <w:r>
        <w:rPr>
          <w:sz w:val="20"/>
        </w:rPr>
        <w:t xml:space="preserve">, установленном Центральным банком Российской Федерации.</w:t>
      </w:r>
    </w:p>
    <w:p>
      <w:pPr>
        <w:pStyle w:val="0"/>
        <w:jc w:val="both"/>
      </w:pPr>
      <w:r>
        <w:rPr>
          <w:sz w:val="20"/>
        </w:rPr>
        <w:t xml:space="preserve">(в ред. Федерального </w:t>
      </w:r>
      <w:hyperlink w:history="0" r:id="rId267"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30.07.2017 ст. 50 изложена в новой </w:t>
            </w:r>
            <w:hyperlink w:history="0" r:id="rId268"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редакции</w:t>
              </w:r>
            </w:hyperlink>
            <w:r>
              <w:rPr>
                <w:sz w:val="20"/>
                <w:color w:val="392c69"/>
              </w:rPr>
              <w:t xml:space="preserve">. Порядок предоставления документов для ознакомления установлен в </w:t>
            </w:r>
            <w:hyperlink w:history="0" w:anchor="P1029"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r>
                <w:rPr>
                  <w:sz w:val="20"/>
                  <w:color w:val="0000ff"/>
                </w:rPr>
                <w:t xml:space="preserve">п. 3</w:t>
              </w:r>
            </w:hyperlink>
            <w:r>
              <w:rPr>
                <w:sz w:val="20"/>
                <w:color w:val="392c69"/>
              </w:rPr>
              <w:t xml:space="preserve"> ст.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history="0" w:anchor="P1029"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r>
          <w:rPr>
            <w:sz w:val="20"/>
            <w:color w:val="0000ff"/>
          </w:rPr>
          <w:t xml:space="preserve">пунктом 4 статьи 50</w:t>
        </w:r>
      </w:hyperlink>
      <w:r>
        <w:rPr>
          <w:sz w:val="20"/>
        </w:rPr>
        <w:t xml:space="preserve"> настоящего Федерального закона.</w:t>
      </w:r>
    </w:p>
    <w:p>
      <w:pPr>
        <w:pStyle w:val="0"/>
        <w:spacing w:before="200" w:line-rule="auto"/>
        <w:ind w:firstLine="540"/>
        <w:jc w:val="both"/>
      </w:pPr>
      <w:r>
        <w:rPr>
          <w:sz w:val="20"/>
        </w:rPr>
        <w:t xml:space="preserve">3. Годовой отчет общества должен содержать раздел о состоянии чистых активов общества, в котором указываются:</w:t>
      </w:r>
    </w:p>
    <w:p>
      <w:pPr>
        <w:pStyle w:val="0"/>
        <w:spacing w:before="200" w:line-rule="auto"/>
        <w:ind w:firstLine="540"/>
        <w:jc w:val="both"/>
      </w:pPr>
      <w:r>
        <w:rPr>
          <w:sz w:val="20"/>
        </w:rPr>
        <w:t xml:space="preserve">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pPr>
        <w:pStyle w:val="0"/>
        <w:spacing w:before="200" w:line-rule="auto"/>
        <w:ind w:firstLine="540"/>
        <w:jc w:val="both"/>
      </w:pPr>
      <w:r>
        <w:rPr>
          <w:sz w:val="20"/>
        </w:rPr>
        <w:t xml:space="preserve">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pPr>
        <w:pStyle w:val="0"/>
        <w:spacing w:before="200" w:line-rule="auto"/>
        <w:ind w:firstLine="540"/>
        <w:jc w:val="both"/>
      </w:pPr>
      <w:r>
        <w:rPr>
          <w:sz w:val="20"/>
        </w:rPr>
        <w:t xml:space="preserve">3) перечень мер по приведению стоимости чистых активов общества в соответствие с размером его уставного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(сохранение) стоимости чистых активов общества ниже размера его уставного капитала по окончании 2022 и 2023 годов не учитывается для целей применения п. 4 ст. 30 (ФЗ от 08.03.2022 </w:t>
            </w:r>
            <w:hyperlink w:history="0" r:id="rId26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pPr>
        <w:pStyle w:val="0"/>
        <w:spacing w:before="200" w:line-rule="auto"/>
        <w:ind w:firstLine="540"/>
        <w:jc w:val="both"/>
      </w:pPr>
      <w:r>
        <w:rPr>
          <w:sz w:val="20"/>
        </w:rPr>
        <w:t xml:space="preserve">1) об уменьшении уставного капитала общества до размера, не превышающего стоимости его чистых активов;</w:t>
      </w:r>
    </w:p>
    <w:p>
      <w:pPr>
        <w:pStyle w:val="0"/>
        <w:spacing w:before="200" w:line-rule="auto"/>
        <w:ind w:firstLine="540"/>
        <w:jc w:val="both"/>
      </w:pPr>
      <w:r>
        <w:rPr>
          <w:sz w:val="20"/>
        </w:rPr>
        <w:t xml:space="preserve">2) о ликвидации общества.</w:t>
      </w:r>
    </w:p>
    <w:p>
      <w:pPr>
        <w:pStyle w:val="0"/>
      </w:pPr>
      <w:r>
        <w:rPr>
          <w:sz w:val="20"/>
        </w:rPr>
      </w:r>
    </w:p>
    <w:p>
      <w:pPr>
        <w:pStyle w:val="2"/>
        <w:outlineLvl w:val="1"/>
        <w:ind w:firstLine="540"/>
        <w:jc w:val="both"/>
      </w:pPr>
      <w:r>
        <w:rPr>
          <w:sz w:val="20"/>
        </w:rPr>
        <w:t xml:space="preserve">Статья 31. Размещение обществом облигаций</w:t>
      </w:r>
    </w:p>
    <w:p>
      <w:pPr>
        <w:pStyle w:val="0"/>
      </w:pPr>
      <w:r>
        <w:rPr>
          <w:sz w:val="20"/>
        </w:rPr>
      </w:r>
    </w:p>
    <w:p>
      <w:pPr>
        <w:pStyle w:val="0"/>
        <w:ind w:firstLine="540"/>
        <w:jc w:val="both"/>
      </w:pPr>
      <w:r>
        <w:rPr>
          <w:sz w:val="20"/>
        </w:rPr>
        <w:t xml:space="preserve">1. Общество вправе размещать облигации и иные эмиссионные ценные бумаги в </w:t>
      </w:r>
      <w:r>
        <w:rPr>
          <w:sz w:val="20"/>
        </w:rPr>
        <w:t xml:space="preserve">порядке</w:t>
      </w:r>
      <w:r>
        <w:rPr>
          <w:sz w:val="20"/>
        </w:rPr>
        <w:t xml:space="preserve">, установленном законодательством о ценных бумагах.</w:t>
      </w:r>
    </w:p>
    <w:p>
      <w:pPr>
        <w:pStyle w:val="0"/>
        <w:spacing w:before="200" w:line-rule="auto"/>
        <w:ind w:firstLine="540"/>
        <w:jc w:val="both"/>
      </w:pPr>
      <w:r>
        <w:rPr>
          <w:sz w:val="20"/>
        </w:rPr>
        <w:t xml:space="preserve">2. Выпуск облигаций обществом допускается после полной оплаты его уставного капитала.</w:t>
      </w:r>
    </w:p>
    <w:p>
      <w:pPr>
        <w:pStyle w:val="0"/>
        <w:spacing w:before="200" w:line-rule="auto"/>
        <w:ind w:firstLine="540"/>
        <w:jc w:val="both"/>
      </w:pPr>
      <w:r>
        <w:rPr>
          <w:sz w:val="20"/>
        </w:rPr>
        <w:t xml:space="preserve">Абзац утратил силу со 2 января 2013 года. - Федеральный </w:t>
      </w:r>
      <w:hyperlink w:history="0" r:id="rId270"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29.12.2012 N 282-ФЗ.</w:t>
      </w:r>
    </w:p>
    <w:p>
      <w:pPr>
        <w:pStyle w:val="0"/>
        <w:jc w:val="both"/>
      </w:pPr>
      <w:r>
        <w:rPr>
          <w:sz w:val="20"/>
        </w:rPr>
        <w:t xml:space="preserve">(п. 2 в ред. Федерального </w:t>
      </w:r>
      <w:hyperlink w:history="0" r:id="rId27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27.07.2006 N 138-ФЗ)</w:t>
      </w:r>
    </w:p>
    <w:p>
      <w:pPr>
        <w:pStyle w:val="0"/>
        <w:spacing w:before="200" w:line-rule="auto"/>
        <w:ind w:firstLine="540"/>
        <w:jc w:val="both"/>
      </w:pPr>
      <w:r>
        <w:rPr>
          <w:sz w:val="20"/>
        </w:rPr>
        <w:t xml:space="preserve">3. Утратил силу. - Федеральный </w:t>
      </w:r>
      <w:hyperlink w:history="0" r:id="rId272"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закон</w:t>
        </w:r>
      </w:hyperlink>
      <w:r>
        <w:rPr>
          <w:sz w:val="20"/>
        </w:rPr>
        <w:t xml:space="preserve"> от 27.07.2006 N 138-ФЗ.</w:t>
      </w:r>
    </w:p>
    <w:p>
      <w:pPr>
        <w:pStyle w:val="0"/>
      </w:pPr>
      <w:r>
        <w:rPr>
          <w:sz w:val="20"/>
        </w:rPr>
      </w:r>
    </w:p>
    <w:p>
      <w:pPr>
        <w:pStyle w:val="2"/>
        <w:outlineLvl w:val="0"/>
        <w:jc w:val="center"/>
      </w:pPr>
      <w:r>
        <w:rPr>
          <w:sz w:val="20"/>
        </w:rPr>
        <w:t xml:space="preserve">Глава III.1. ВЕДЕНИЕ СПИСКА УЧАСТНИКОВ ОБЩЕСТВА</w:t>
      </w:r>
    </w:p>
    <w:p>
      <w:pPr>
        <w:pStyle w:val="0"/>
        <w:jc w:val="center"/>
      </w:pPr>
      <w:r>
        <w:rPr>
          <w:sz w:val="20"/>
        </w:rPr>
        <w:t xml:space="preserve">(введена Федеральным </w:t>
      </w:r>
      <w:hyperlink w:history="0" r:id="rId27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ind w:firstLine="540"/>
        <w:jc w:val="both"/>
      </w:pPr>
      <w:r>
        <w:rPr>
          <w:sz w:val="20"/>
        </w:rPr>
      </w:r>
    </w:p>
    <w:p>
      <w:pPr>
        <w:pStyle w:val="2"/>
        <w:outlineLvl w:val="1"/>
        <w:ind w:firstLine="540"/>
        <w:jc w:val="both"/>
      </w:pPr>
      <w:r>
        <w:rPr>
          <w:sz w:val="20"/>
        </w:rPr>
        <w:t xml:space="preserve">Статья 31.1. Ведение списка участников общества</w:t>
      </w:r>
    </w:p>
    <w:p>
      <w:pPr>
        <w:pStyle w:val="0"/>
        <w:ind w:firstLine="540"/>
        <w:jc w:val="both"/>
      </w:pPr>
      <w:r>
        <w:rPr>
          <w:sz w:val="20"/>
        </w:rPr>
      </w:r>
    </w:p>
    <w:p>
      <w:pPr>
        <w:pStyle w:val="0"/>
        <w:ind w:firstLine="540"/>
        <w:jc w:val="both"/>
      </w:pPr>
      <w:r>
        <w:rPr>
          <w:sz w:val="20"/>
        </w:rPr>
        <w:t xml:space="preserve">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0"/>
        <w:spacing w:before="200" w:line-rule="auto"/>
        <w:ind w:firstLine="540"/>
        <w:jc w:val="both"/>
      </w:pPr>
      <w:r>
        <w:rPr>
          <w:sz w:val="20"/>
        </w:rPr>
        <w:t xml:space="preserve">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bookmarkStart w:id="682" w:name="P682"/>
    <w:bookmarkEnd w:id="682"/>
    <w:p>
      <w:pPr>
        <w:pStyle w:val="0"/>
        <w:spacing w:before="200" w:line-rule="auto"/>
        <w:ind w:firstLine="540"/>
        <w:jc w:val="both"/>
      </w:pPr>
      <w:r>
        <w:rPr>
          <w:sz w:val="20"/>
        </w:rP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w:history="0" r:id="rId274" w:tooltip="&quot;Основы законодательства Российской Федерации о нотариате&quot; (утв. ВС РФ 11.02.1993 N 4462-1) (ред. от 24.07.2023) {КонсультантПлюс}">
        <w:r>
          <w:rPr>
            <w:sz w:val="20"/>
            <w:color w:val="0000ff"/>
          </w:rPr>
          <w:t xml:space="preserve">реестр списков участников</w:t>
        </w:r>
      </w:hyperlink>
      <w:r>
        <w:rPr>
          <w:sz w:val="20"/>
        </w:rP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pPr>
        <w:pStyle w:val="0"/>
        <w:jc w:val="both"/>
      </w:pPr>
      <w:r>
        <w:rPr>
          <w:sz w:val="20"/>
        </w:rPr>
        <w:t xml:space="preserve">(абзац введен Федеральным </w:t>
      </w:r>
      <w:hyperlink w:history="0" r:id="rId27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0"/>
        <w:spacing w:before="200" w:line-rule="auto"/>
        <w:ind w:firstLine="540"/>
        <w:jc w:val="both"/>
      </w:pPr>
      <w:r>
        <w:rPr>
          <w:sz w:val="20"/>
        </w:rPr>
        <w:t xml:space="preserve">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pPr>
        <w:pStyle w:val="0"/>
        <w:spacing w:before="200" w:line-rule="auto"/>
        <w:ind w:firstLine="540"/>
        <w:jc w:val="both"/>
      </w:pPr>
      <w:r>
        <w:rPr>
          <w:sz w:val="20"/>
        </w:rP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pPr>
        <w:pStyle w:val="0"/>
        <w:spacing w:before="200" w:line-rule="auto"/>
        <w:ind w:firstLine="540"/>
        <w:jc w:val="both"/>
      </w:pPr>
      <w:r>
        <w:rPr>
          <w:sz w:val="20"/>
        </w:rPr>
        <w:t xml:space="preserve">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pPr>
        <w:pStyle w:val="0"/>
        <w:spacing w:before="200" w:line-rule="auto"/>
        <w:ind w:firstLine="540"/>
        <w:jc w:val="both"/>
      </w:pPr>
      <w:r>
        <w:rPr>
          <w:sz w:val="20"/>
        </w:rPr>
        <w:t xml:space="preserve">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pPr>
        <w:pStyle w:val="0"/>
        <w:jc w:val="both"/>
      </w:pPr>
      <w:r>
        <w:rPr>
          <w:sz w:val="20"/>
        </w:rPr>
        <w:t xml:space="preserve">(в ред. Федерального </w:t>
      </w:r>
      <w:hyperlink w:history="0" r:id="rId27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6. В случае, указанном в </w:t>
      </w:r>
      <w:hyperlink w:history="0" w:anchor="P682" w:tooltip="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
        <w:r>
          <w:rPr>
            <w:sz w:val="20"/>
            <w:color w:val="0000ff"/>
          </w:rPr>
          <w:t xml:space="preserve">абзаце третьем пункта 1</w:t>
        </w:r>
      </w:hyperlink>
      <w:r>
        <w:rPr>
          <w:sz w:val="20"/>
        </w:rP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pPr>
        <w:pStyle w:val="0"/>
        <w:spacing w:before="200" w:line-rule="auto"/>
        <w:ind w:firstLine="540"/>
        <w:jc w:val="both"/>
      </w:pPr>
      <w:r>
        <w:rPr>
          <w:sz w:val="20"/>
        </w:rPr>
        <w:t xml:space="preserve">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pPr>
        <w:pStyle w:val="0"/>
        <w:jc w:val="both"/>
      </w:pPr>
      <w:r>
        <w:rPr>
          <w:sz w:val="20"/>
        </w:rPr>
        <w:t xml:space="preserve">(п. 6 введен Федеральным </w:t>
      </w:r>
      <w:hyperlink w:history="0" r:id="rId27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bookmarkStart w:id="694" w:name="P694"/>
    <w:bookmarkEnd w:id="694"/>
    <w:p>
      <w:pPr>
        <w:pStyle w:val="2"/>
        <w:outlineLvl w:val="0"/>
        <w:jc w:val="center"/>
      </w:pPr>
      <w:r>
        <w:rPr>
          <w:sz w:val="20"/>
        </w:rPr>
        <w:t xml:space="preserve">Глава IV. УПРАВЛЕНИЕ В ОБЩЕСТВЕ</w:t>
      </w:r>
    </w:p>
    <w:p>
      <w:pPr>
        <w:pStyle w:val="0"/>
      </w:pPr>
      <w:r>
        <w:rPr>
          <w:sz w:val="20"/>
        </w:rPr>
      </w:r>
    </w:p>
    <w:p>
      <w:pPr>
        <w:pStyle w:val="2"/>
        <w:outlineLvl w:val="1"/>
        <w:ind w:firstLine="540"/>
        <w:jc w:val="both"/>
      </w:pPr>
      <w:r>
        <w:rPr>
          <w:sz w:val="20"/>
        </w:rPr>
        <w:t xml:space="preserve">Статья 32. Органы общества</w:t>
      </w:r>
    </w:p>
    <w:p>
      <w:pPr>
        <w:pStyle w:val="0"/>
        <w:ind w:firstLine="540"/>
        <w:jc w:val="both"/>
      </w:pPr>
      <w:r>
        <w:rPr>
          <w:sz w:val="20"/>
        </w:rPr>
      </w:r>
    </w:p>
    <w:p>
      <w:pPr>
        <w:pStyle w:val="0"/>
        <w:ind w:firstLine="540"/>
        <w:jc w:val="both"/>
      </w:pPr>
      <w:r>
        <w:rPr>
          <w:sz w:val="20"/>
        </w:rPr>
        <w:t xml:space="preserve">1. Высшим органом общества является общее собрание участников общества. Общее собрание участников общества может быть очередным или внеочередным.</w:t>
      </w:r>
    </w:p>
    <w:p>
      <w:pPr>
        <w:pStyle w:val="0"/>
        <w:spacing w:before="200" w:line-rule="auto"/>
        <w:ind w:firstLine="540"/>
        <w:jc w:val="both"/>
      </w:pPr>
      <w:r>
        <w:rPr>
          <w:sz w:val="20"/>
        </w:rPr>
        <w:t xml:space="preserve">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pPr>
        <w:pStyle w:val="0"/>
        <w:spacing w:before="200" w:line-rule="auto"/>
        <w:ind w:firstLine="540"/>
        <w:jc w:val="both"/>
      </w:pPr>
      <w:r>
        <w:rPr>
          <w:sz w:val="20"/>
        </w:rPr>
        <w:t xml:space="preserve">Положения устава общества или решения органов общества, ограничивающие указанные права участников общества, ничтожны.</w:t>
      </w:r>
    </w:p>
    <w:p>
      <w:pPr>
        <w:pStyle w:val="0"/>
        <w:jc w:val="both"/>
      </w:pPr>
      <w:r>
        <w:rPr>
          <w:sz w:val="20"/>
        </w:rPr>
        <w:t xml:space="preserve">(в ред. Федерального </w:t>
      </w:r>
      <w:hyperlink w:history="0" r:id="rId27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history="0" w:anchor="P806"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pPr>
        <w:pStyle w:val="0"/>
        <w:spacing w:before="200" w:line-rule="auto"/>
        <w:ind w:firstLine="540"/>
        <w:jc w:val="both"/>
      </w:pPr>
      <w:r>
        <w:rPr>
          <w:sz w:val="20"/>
        </w:rPr>
        <w:t xml:space="preserve">2. Уставом общества может быть предусмотрено образование совета директоров (наблюдательного совета) общества.</w:t>
      </w:r>
    </w:p>
    <w:p>
      <w:pPr>
        <w:pStyle w:val="0"/>
        <w:spacing w:before="200" w:line-rule="auto"/>
        <w:ind w:firstLine="540"/>
        <w:jc w:val="both"/>
      </w:pPr>
      <w:r>
        <w:rPr>
          <w:sz w:val="20"/>
        </w:rPr>
        <w:t xml:space="preserve">Абзацы второй - третий утратили силу с 1 июля 2009 года. - Федеральный </w:t>
      </w:r>
      <w:hyperlink w:history="0" r:id="rId27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spacing w:before="200" w:line-rule="auto"/>
        <w:ind w:firstLine="540"/>
        <w:jc w:val="both"/>
      </w:pPr>
      <w:r>
        <w:rPr>
          <w:sz w:val="20"/>
        </w:rPr>
        <w:t xml:space="preserve">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pPr>
        <w:pStyle w:val="0"/>
        <w:spacing w:before="200" w:line-rule="auto"/>
        <w:ind w:firstLine="540"/>
        <w:jc w:val="both"/>
      </w:pPr>
      <w:r>
        <w:rPr>
          <w:sz w:val="20"/>
        </w:rPr>
        <w:t xml:space="preserve">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pPr>
        <w:pStyle w:val="0"/>
        <w:spacing w:before="200" w:line-rule="auto"/>
        <w:ind w:firstLine="540"/>
        <w:jc w:val="both"/>
      </w:pPr>
      <w:r>
        <w:rPr>
          <w:sz w:val="20"/>
        </w:rPr>
        <w:t xml:space="preserve">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pPr>
        <w:pStyle w:val="0"/>
        <w:spacing w:before="200" w:line-rule="auto"/>
        <w:ind w:firstLine="540"/>
        <w:jc w:val="both"/>
      </w:pPr>
      <w:r>
        <w:rPr>
          <w:sz w:val="20"/>
        </w:rPr>
        <w:t xml:space="preserve">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pPr>
        <w:pStyle w:val="0"/>
        <w:spacing w:before="200" w:line-rule="auto"/>
        <w:ind w:firstLine="540"/>
        <w:jc w:val="both"/>
      </w:pPr>
      <w:r>
        <w:rPr>
          <w:sz w:val="20"/>
        </w:rPr>
        <w:t xml:space="preserve">1) определение основных направлений деятельности общества;</w:t>
      </w:r>
    </w:p>
    <w:p>
      <w:pPr>
        <w:pStyle w:val="0"/>
        <w:spacing w:before="200" w:line-rule="auto"/>
        <w:ind w:firstLine="540"/>
        <w:jc w:val="both"/>
      </w:pPr>
      <w:r>
        <w:rPr>
          <w:sz w:val="20"/>
        </w:rPr>
        <w:t xml:space="preserve">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pPr>
        <w:pStyle w:val="0"/>
        <w:spacing w:before="200" w:line-rule="auto"/>
        <w:ind w:firstLine="540"/>
        <w:jc w:val="both"/>
      </w:pPr>
      <w:r>
        <w:rPr>
          <w:sz w:val="20"/>
        </w:rPr>
        <w:t xml:space="preserve">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pPr>
        <w:pStyle w:val="0"/>
        <w:spacing w:before="200" w:line-rule="auto"/>
        <w:ind w:firstLine="540"/>
        <w:jc w:val="both"/>
      </w:pPr>
      <w:r>
        <w:rPr>
          <w:sz w:val="20"/>
        </w:rPr>
        <w:t xml:space="preserve">4) принятие решения об участии общества в ассоциациях и других объединениях коммерческих организаций;</w:t>
      </w:r>
    </w:p>
    <w:p>
      <w:pPr>
        <w:pStyle w:val="0"/>
        <w:spacing w:before="200" w:line-rule="auto"/>
        <w:ind w:firstLine="540"/>
        <w:jc w:val="both"/>
      </w:pPr>
      <w:r>
        <w:rPr>
          <w:sz w:val="20"/>
        </w:rPr>
        <w:t xml:space="preserve">5)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pPr>
        <w:pStyle w:val="0"/>
        <w:jc w:val="both"/>
      </w:pPr>
      <w:r>
        <w:rPr>
          <w:sz w:val="20"/>
        </w:rPr>
        <w:t xml:space="preserve">(пп. 5 в ред. Федерального </w:t>
      </w:r>
      <w:hyperlink w:history="0" r:id="rId280"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6) утверждение или принятие документов, регулирующих организацию деятельности общества (внутренних документов общества);</w:t>
      </w:r>
    </w:p>
    <w:p>
      <w:pPr>
        <w:pStyle w:val="0"/>
        <w:spacing w:before="200" w:line-rule="auto"/>
        <w:ind w:firstLine="540"/>
        <w:jc w:val="both"/>
      </w:pPr>
      <w:r>
        <w:rPr>
          <w:sz w:val="20"/>
        </w:rPr>
        <w:t xml:space="preserve">7) создание филиалов и открытие представительств общества;</w:t>
      </w:r>
    </w:p>
    <w:p>
      <w:pPr>
        <w:pStyle w:val="0"/>
        <w:spacing w:before="200" w:line-rule="auto"/>
        <w:ind w:firstLine="540"/>
        <w:jc w:val="both"/>
      </w:pPr>
      <w:r>
        <w:rPr>
          <w:sz w:val="20"/>
        </w:rPr>
        <w:t xml:space="preserve">8) решение вопросов об одобрении сделок, в совершении которых имеется заинтересованность, в случаях, предусмотренных </w:t>
      </w:r>
      <w:hyperlink w:history="0" w:anchor="P893" w:tooltip="Статья 45. Заинтересованность в совершении обществом сделки">
        <w:r>
          <w:rPr>
            <w:sz w:val="20"/>
            <w:color w:val="0000ff"/>
          </w:rPr>
          <w:t xml:space="preserve">статьей 45</w:t>
        </w:r>
      </w:hyperlink>
      <w:r>
        <w:rPr>
          <w:sz w:val="20"/>
        </w:rPr>
        <w:t xml:space="preserve"> настоящего Федерального закона;</w:t>
      </w:r>
    </w:p>
    <w:p>
      <w:pPr>
        <w:pStyle w:val="0"/>
        <w:spacing w:before="200" w:line-rule="auto"/>
        <w:ind w:firstLine="540"/>
        <w:jc w:val="both"/>
      </w:pPr>
      <w:r>
        <w:rPr>
          <w:sz w:val="20"/>
        </w:rPr>
        <w:t xml:space="preserve">9) решение вопросов об одобрении крупных сделок в случаях, предусмотренных </w:t>
      </w:r>
      <w:hyperlink w:history="0" w:anchor="P950" w:tooltip="Статья 46. Крупные сделки">
        <w:r>
          <w:rPr>
            <w:sz w:val="20"/>
            <w:color w:val="0000ff"/>
          </w:rPr>
          <w:t xml:space="preserve">статьей 46</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вопросов, связанных с подготовкой, созывом и проведением общего собрания участников общества;</w:t>
      </w:r>
    </w:p>
    <w:p>
      <w:pPr>
        <w:pStyle w:val="0"/>
        <w:spacing w:before="200" w:line-rule="auto"/>
        <w:ind w:firstLine="540"/>
        <w:jc w:val="both"/>
      </w:pPr>
      <w:r>
        <w:rPr>
          <w:sz w:val="20"/>
        </w:rPr>
        <w:t xml:space="preserve">11) </w:t>
      </w:r>
      <w:hyperlink w:history="0" w:anchor="P1119" w:tooltip="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
        <w:r>
          <w:rPr>
            <w:sz w:val="20"/>
            <w:color w:val="0000ff"/>
          </w:rPr>
          <w:t xml:space="preserve">иные</w:t>
        </w:r>
      </w:hyperlink>
      <w:r>
        <w:rPr>
          <w:sz w:val="20"/>
        </w:rP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pPr>
        <w:pStyle w:val="0"/>
        <w:jc w:val="both"/>
      </w:pPr>
      <w:r>
        <w:rPr>
          <w:sz w:val="20"/>
        </w:rPr>
        <w:t xml:space="preserve">(п. 2.1 введен Федеральным </w:t>
      </w:r>
      <w:hyperlink w:history="0" r:id="rId28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pPr>
        <w:pStyle w:val="0"/>
        <w:jc w:val="both"/>
      </w:pPr>
      <w:r>
        <w:rPr>
          <w:sz w:val="20"/>
        </w:rPr>
        <w:t xml:space="preserve">(п. 2.2 введен Федеральным </w:t>
      </w:r>
      <w:hyperlink w:history="0" r:id="rId28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pPr>
        <w:pStyle w:val="0"/>
        <w:spacing w:before="200" w:line-rule="auto"/>
        <w:ind w:firstLine="540"/>
        <w:jc w:val="both"/>
      </w:pPr>
      <w:r>
        <w:rPr>
          <w:sz w:val="20"/>
        </w:rPr>
        <w:t xml:space="preserve">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pPr>
        <w:pStyle w:val="0"/>
        <w:spacing w:before="200" w:line-rule="auto"/>
        <w:ind w:firstLine="540"/>
        <w:jc w:val="both"/>
      </w:pPr>
      <w:r>
        <w:rPr>
          <w:sz w:val="20"/>
        </w:rPr>
        <w:t xml:space="preserve">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pPr>
        <w:pStyle w:val="0"/>
        <w:spacing w:before="200" w:line-rule="auto"/>
        <w:ind w:firstLine="540"/>
        <w:jc w:val="both"/>
      </w:pPr>
      <w:r>
        <w:rPr>
          <w:sz w:val="20"/>
        </w:rPr>
        <w:t xml:space="preserve">6. Уставом общества может быть предусмотрено образование ревизионной комиссии (избрание ревизора) общества. Членом ревизионной комиссии (ревизором) общества может быть также лицо, не являющееся участником общества.</w:t>
      </w:r>
    </w:p>
    <w:p>
      <w:pPr>
        <w:pStyle w:val="0"/>
        <w:jc w:val="both"/>
      </w:pPr>
      <w:r>
        <w:rPr>
          <w:sz w:val="20"/>
        </w:rPr>
        <w:t xml:space="preserve">(в ред. Федерального </w:t>
      </w:r>
      <w:hyperlink w:history="0" r:id="rId28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Функции ревизионной комиссии (ревизора) общества, если это предусмотрено уставом общества, может осуществлять назначенная (назначенный) общим собранием участников общества аудиторская организация (индивидуальный аудитор), которая должна быть независима (который должен быть независим) в соответствии с Федеральным </w:t>
      </w:r>
      <w:hyperlink w:history="0" r:id="rId284"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jc w:val="both"/>
      </w:pPr>
      <w:r>
        <w:rPr>
          <w:sz w:val="20"/>
        </w:rPr>
        <w:t xml:space="preserve">(в ред. Федерального </w:t>
      </w:r>
      <w:hyperlink w:history="0" r:id="rId285"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pPr>
        <w:pStyle w:val="0"/>
      </w:pPr>
      <w:r>
        <w:rPr>
          <w:sz w:val="20"/>
        </w:rPr>
      </w:r>
    </w:p>
    <w:p>
      <w:pPr>
        <w:pStyle w:val="2"/>
        <w:outlineLvl w:val="1"/>
        <w:ind w:firstLine="540"/>
        <w:jc w:val="both"/>
      </w:pPr>
      <w:r>
        <w:rPr>
          <w:sz w:val="20"/>
        </w:rPr>
        <w:t xml:space="preserve">Статья 33. Компетенция общего собрания участников общества</w:t>
      </w:r>
    </w:p>
    <w:p>
      <w:pPr>
        <w:pStyle w:val="0"/>
        <w:ind w:firstLine="540"/>
        <w:jc w:val="both"/>
      </w:pPr>
      <w:r>
        <w:rPr>
          <w:sz w:val="20"/>
        </w:rPr>
      </w:r>
    </w:p>
    <w:p>
      <w:pPr>
        <w:pStyle w:val="0"/>
        <w:ind w:firstLine="540"/>
        <w:jc w:val="both"/>
      </w:pPr>
      <w:r>
        <w:rPr>
          <w:sz w:val="20"/>
        </w:rPr>
        <w:t xml:space="preserve">1. Компетенция общего собрания участников общества определяется уставом общества в соответствии с настоящим Федеральным законом.</w:t>
      </w:r>
    </w:p>
    <w:p>
      <w:pPr>
        <w:pStyle w:val="0"/>
        <w:spacing w:before="200" w:line-rule="auto"/>
        <w:ind w:firstLine="540"/>
        <w:jc w:val="both"/>
      </w:pPr>
      <w:r>
        <w:rPr>
          <w:sz w:val="20"/>
        </w:rPr>
        <w:t xml:space="preserve">2. К компетенции общего собрания участников общества относятся:</w:t>
      </w:r>
    </w:p>
    <w:p>
      <w:pPr>
        <w:pStyle w:val="0"/>
        <w:jc w:val="both"/>
      </w:pPr>
      <w:r>
        <w:rPr>
          <w:sz w:val="20"/>
        </w:rPr>
        <w:t xml:space="preserve">(в ред. Федерального </w:t>
      </w:r>
      <w:hyperlink w:history="0" r:id="rId28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bookmarkStart w:id="740" w:name="P740"/>
    <w:bookmarkEnd w:id="740"/>
    <w:p>
      <w:pPr>
        <w:pStyle w:val="0"/>
        <w:spacing w:before="200" w:line-rule="auto"/>
        <w:ind w:firstLine="540"/>
        <w:jc w:val="both"/>
      </w:pPr>
      <w:r>
        <w:rPr>
          <w:sz w:val="20"/>
        </w:rPr>
        <w:t xml:space="preserve">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pPr>
        <w:pStyle w:val="0"/>
        <w:jc w:val="both"/>
      </w:pPr>
      <w:r>
        <w:rPr>
          <w:sz w:val="20"/>
        </w:rPr>
        <w:t xml:space="preserve">(пп. 2 в ред. Федерального </w:t>
      </w:r>
      <w:hyperlink w:history="0" r:id="rId2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утратил силу с 1 июля 2009 года. - Федеральный </w:t>
      </w:r>
      <w:hyperlink w:history="0" r:id="rId28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312-ФЗ;</w:t>
      </w:r>
    </w:p>
    <w:p>
      <w:pPr>
        <w:pStyle w:val="0"/>
        <w:spacing w:before="200" w:line-rule="auto"/>
        <w:ind w:firstLine="540"/>
        <w:jc w:val="both"/>
      </w:pPr>
      <w:r>
        <w:rPr>
          <w:sz w:val="20"/>
        </w:rPr>
        <w:t xml:space="preserve">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pPr>
        <w:pStyle w:val="0"/>
        <w:jc w:val="both"/>
      </w:pPr>
      <w:r>
        <w:rPr>
          <w:sz w:val="20"/>
        </w:rPr>
        <w:t xml:space="preserve">(пп. 4 в ред. Федерального </w:t>
      </w:r>
      <w:hyperlink w:history="0" r:id="rId28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bookmarkStart w:id="745" w:name="P745"/>
    <w:bookmarkEnd w:id="745"/>
    <w:p>
      <w:pPr>
        <w:pStyle w:val="0"/>
        <w:spacing w:before="200" w:line-rule="auto"/>
        <w:ind w:firstLine="540"/>
        <w:jc w:val="both"/>
      </w:pPr>
      <w:r>
        <w:rPr>
          <w:sz w:val="20"/>
        </w:rPr>
        <w:t xml:space="preserve">5) избрание и досрочное прекращение полномочий ревизионной комиссии (ревизора) общества;</w:t>
      </w:r>
    </w:p>
    <w:bookmarkStart w:id="746" w:name="P746"/>
    <w:bookmarkEnd w:id="746"/>
    <w:p>
      <w:pPr>
        <w:pStyle w:val="0"/>
        <w:spacing w:before="200" w:line-rule="auto"/>
        <w:ind w:firstLine="540"/>
        <w:jc w:val="both"/>
      </w:pPr>
      <w:r>
        <w:rPr>
          <w:sz w:val="20"/>
        </w:rPr>
        <w:t xml:space="preserve">6) утверждение годовых отчетов и годовой бухгалтерской (финансовой) отчетности;</w:t>
      </w:r>
    </w:p>
    <w:p>
      <w:pPr>
        <w:pStyle w:val="0"/>
        <w:jc w:val="both"/>
      </w:pPr>
      <w:r>
        <w:rPr>
          <w:sz w:val="20"/>
        </w:rPr>
        <w:t xml:space="preserve">(в ред. Федерального </w:t>
      </w:r>
      <w:hyperlink w:history="0" r:id="rId290"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bookmarkStart w:id="748" w:name="P748"/>
    <w:bookmarkEnd w:id="748"/>
    <w:p>
      <w:pPr>
        <w:pStyle w:val="0"/>
        <w:spacing w:before="200" w:line-rule="auto"/>
        <w:ind w:firstLine="540"/>
        <w:jc w:val="both"/>
      </w:pPr>
      <w:r>
        <w:rPr>
          <w:sz w:val="20"/>
        </w:rPr>
        <w:t xml:space="preserve">7) принятие решения о распределении чистой прибыли общества между участниками общества;</w:t>
      </w:r>
    </w:p>
    <w:p>
      <w:pPr>
        <w:pStyle w:val="0"/>
        <w:spacing w:before="200" w:line-rule="auto"/>
        <w:ind w:firstLine="540"/>
        <w:jc w:val="both"/>
      </w:pPr>
      <w:r>
        <w:rPr>
          <w:sz w:val="20"/>
        </w:rPr>
        <w:t xml:space="preserve">8) утверждение (принятие) документов, регулирующих внутреннюю деятельность общества (внутренних документов общества);</w:t>
      </w:r>
    </w:p>
    <w:p>
      <w:pPr>
        <w:pStyle w:val="0"/>
        <w:spacing w:before="200" w:line-rule="auto"/>
        <w:ind w:firstLine="540"/>
        <w:jc w:val="both"/>
      </w:pPr>
      <w:r>
        <w:rPr>
          <w:sz w:val="20"/>
        </w:rPr>
        <w:t xml:space="preserve">9) принятие решения о размещении обществом облигаций и иных эмиссионных ценных бумаг;</w:t>
      </w:r>
    </w:p>
    <w:p>
      <w:pPr>
        <w:pStyle w:val="0"/>
        <w:spacing w:before="200" w:line-rule="auto"/>
        <w:ind w:firstLine="540"/>
        <w:jc w:val="both"/>
      </w:pPr>
      <w:r>
        <w:rPr>
          <w:sz w:val="20"/>
        </w:rPr>
        <w:t xml:space="preserve">10)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pPr>
        <w:pStyle w:val="0"/>
        <w:jc w:val="both"/>
      </w:pPr>
      <w:r>
        <w:rPr>
          <w:sz w:val="20"/>
        </w:rPr>
        <w:t xml:space="preserve">(пп. 10 в ред. Федерального </w:t>
      </w:r>
      <w:hyperlink w:history="0" r:id="rId29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bookmarkStart w:id="753" w:name="P753"/>
    <w:bookmarkEnd w:id="753"/>
    <w:p>
      <w:pPr>
        <w:pStyle w:val="0"/>
        <w:spacing w:before="200" w:line-rule="auto"/>
        <w:ind w:firstLine="540"/>
        <w:jc w:val="both"/>
      </w:pPr>
      <w:r>
        <w:rPr>
          <w:sz w:val="20"/>
        </w:rPr>
        <w:t xml:space="preserve">11) принятие решения о реорганизации или ликвидации общества;</w:t>
      </w:r>
    </w:p>
    <w:bookmarkStart w:id="754" w:name="P754"/>
    <w:bookmarkEnd w:id="754"/>
    <w:p>
      <w:pPr>
        <w:pStyle w:val="0"/>
        <w:spacing w:before="200" w:line-rule="auto"/>
        <w:ind w:firstLine="540"/>
        <w:jc w:val="both"/>
      </w:pPr>
      <w:r>
        <w:rPr>
          <w:sz w:val="20"/>
        </w:rPr>
        <w:t xml:space="preserve">12) назначение ликвидационной комиссии и утверждение ликвидационных балансов;</w:t>
      </w:r>
    </w:p>
    <w:p>
      <w:pPr>
        <w:pStyle w:val="0"/>
        <w:spacing w:before="200" w:line-rule="auto"/>
        <w:ind w:firstLine="540"/>
        <w:jc w:val="both"/>
      </w:pPr>
      <w:r>
        <w:rPr>
          <w:sz w:val="20"/>
        </w:rPr>
        <w:t xml:space="preserve">13) решение иных вопросов, предусмотренных настоящим Федеральным законом или уставом общества.</w:t>
      </w:r>
    </w:p>
    <w:p>
      <w:pPr>
        <w:pStyle w:val="0"/>
        <w:jc w:val="both"/>
      </w:pPr>
      <w:r>
        <w:rPr>
          <w:sz w:val="20"/>
        </w:rPr>
        <w:t xml:space="preserve">(в ред. Федерального </w:t>
      </w:r>
      <w:hyperlink w:history="0" r:id="rId29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Предусмотренные </w:t>
      </w:r>
      <w:hyperlink w:history="0" w:anchor="P74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r>
          <w:rPr>
            <w:sz w:val="20"/>
            <w:color w:val="0000ff"/>
          </w:rPr>
          <w:t xml:space="preserve">подпунктами 2</w:t>
        </w:r>
      </w:hyperlink>
      <w:r>
        <w:rPr>
          <w:sz w:val="20"/>
        </w:rPr>
        <w:t xml:space="preserve">, </w:t>
      </w:r>
      <w:hyperlink w:history="0" w:anchor="P745" w:tooltip="5) избрание и досрочное прекращение полномочий ревизионной комиссии (ревизора) общества;">
        <w:r>
          <w:rPr>
            <w:sz w:val="20"/>
            <w:color w:val="0000ff"/>
          </w:rPr>
          <w:t xml:space="preserve">5</w:t>
        </w:r>
      </w:hyperlink>
      <w:r>
        <w:rPr>
          <w:sz w:val="20"/>
        </w:rPr>
        <w:t xml:space="preserve"> - </w:t>
      </w:r>
      <w:hyperlink w:history="0" w:anchor="P748" w:tooltip="7) принятие решения о распределении чистой прибыли общества между участниками общества;">
        <w:r>
          <w:rPr>
            <w:sz w:val="20"/>
            <w:color w:val="0000ff"/>
          </w:rPr>
          <w:t xml:space="preserve">7</w:t>
        </w:r>
      </w:hyperlink>
      <w:r>
        <w:rPr>
          <w:sz w:val="20"/>
        </w:rPr>
        <w:t xml:space="preserve">, </w:t>
      </w:r>
      <w:hyperlink w:history="0" w:anchor="P753" w:tooltip="11) принятие решения о реорганизации или ликвидации общества;">
        <w:r>
          <w:rPr>
            <w:sz w:val="20"/>
            <w:color w:val="0000ff"/>
          </w:rPr>
          <w:t xml:space="preserve">11</w:t>
        </w:r>
      </w:hyperlink>
      <w:r>
        <w:rPr>
          <w:sz w:val="20"/>
        </w:rPr>
        <w:t xml:space="preserve"> и </w:t>
      </w:r>
      <w:hyperlink w:history="0" w:anchor="P754" w:tooltip="12) назначение ликвидационной комиссии и утверждение ликвидационных балансов;">
        <w:r>
          <w:rPr>
            <w:sz w:val="20"/>
            <w:color w:val="0000ff"/>
          </w:rPr>
          <w:t xml:space="preserve">12</w:t>
        </w:r>
      </w:hyperlink>
      <w:r>
        <w:rPr>
          <w:sz w:val="20"/>
        </w:rPr>
        <w:t xml:space="preserve"> настоящего пункта вопросы, а также другие отнесенные в соответствии с настоящим Федеральным </w:t>
      </w:r>
      <w:r>
        <w:rPr>
          <w:sz w:val="20"/>
        </w:rPr>
        <w:t xml:space="preserve">законом</w:t>
      </w:r>
      <w:r>
        <w:rPr>
          <w:sz w:val="20"/>
        </w:rPr>
        <w:t xml:space="preserve">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pPr>
        <w:pStyle w:val="0"/>
        <w:jc w:val="both"/>
      </w:pPr>
      <w:r>
        <w:rPr>
          <w:sz w:val="20"/>
        </w:rPr>
        <w:t xml:space="preserve">(в ред. Федерального </w:t>
      </w:r>
      <w:hyperlink w:history="0" r:id="rId29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bookmarkStart w:id="760" w:name="P760"/>
    <w:bookmarkEnd w:id="760"/>
    <w:p>
      <w:pPr>
        <w:pStyle w:val="2"/>
        <w:outlineLvl w:val="1"/>
        <w:ind w:firstLine="540"/>
        <w:jc w:val="both"/>
      </w:pPr>
      <w:r>
        <w:rPr>
          <w:sz w:val="20"/>
        </w:rPr>
        <w:t xml:space="preserve">Статья 34. Очередное общее собрание участников общества</w:t>
      </w:r>
    </w:p>
    <w:p>
      <w:pPr>
        <w:pStyle w:val="0"/>
        <w:ind w:firstLine="540"/>
        <w:jc w:val="both"/>
      </w:pPr>
      <w:r>
        <w:rPr>
          <w:sz w:val="20"/>
        </w:rPr>
      </w:r>
    </w:p>
    <w:bookmarkStart w:id="762" w:name="P762"/>
    <w:bookmarkEnd w:id="762"/>
    <w:p>
      <w:pPr>
        <w:pStyle w:val="0"/>
        <w:ind w:firstLine="540"/>
        <w:jc w:val="both"/>
      </w:pPr>
      <w:r>
        <w:rPr>
          <w:sz w:val="20"/>
        </w:rPr>
        <w:t xml:space="preserve">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bookmarkStart w:id="763" w:name="P763"/>
    <w:bookmarkEnd w:id="763"/>
    <w:p>
      <w:pPr>
        <w:pStyle w:val="0"/>
        <w:spacing w:before="200" w:line-rule="auto"/>
        <w:ind w:firstLine="540"/>
        <w:jc w:val="both"/>
      </w:pPr>
      <w:r>
        <w:rPr>
          <w:sz w:val="20"/>
        </w:rPr>
        <w:t xml:space="preserve">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pPr>
        <w:pStyle w:val="0"/>
      </w:pPr>
      <w:r>
        <w:rPr>
          <w:sz w:val="20"/>
        </w:rPr>
      </w:r>
    </w:p>
    <w:bookmarkStart w:id="765" w:name="P765"/>
    <w:bookmarkEnd w:id="765"/>
    <w:p>
      <w:pPr>
        <w:pStyle w:val="2"/>
        <w:outlineLvl w:val="1"/>
        <w:ind w:firstLine="540"/>
        <w:jc w:val="both"/>
      </w:pPr>
      <w:r>
        <w:rPr>
          <w:sz w:val="20"/>
        </w:rPr>
        <w:t xml:space="preserve">Статья 35. Внеочередное общее собрание участников общества</w:t>
      </w:r>
    </w:p>
    <w:p>
      <w:pPr>
        <w:pStyle w:val="0"/>
        <w:ind w:firstLine="540"/>
        <w:jc w:val="both"/>
      </w:pPr>
      <w:r>
        <w:rPr>
          <w:sz w:val="20"/>
        </w:rPr>
      </w:r>
    </w:p>
    <w:p>
      <w:pPr>
        <w:pStyle w:val="0"/>
        <w:ind w:firstLine="540"/>
        <w:jc w:val="both"/>
      </w:pPr>
      <w:r>
        <w:rPr>
          <w:sz w:val="20"/>
        </w:rPr>
        <w:t xml:space="preserve">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pPr>
        <w:pStyle w:val="0"/>
        <w:spacing w:before="200" w:line-rule="auto"/>
        <w:ind w:firstLine="540"/>
        <w:jc w:val="both"/>
      </w:pPr>
      <w:r>
        <w:rPr>
          <w:sz w:val="20"/>
        </w:rPr>
        <w:t xml:space="preserve">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аудиторской организации (индивидуального аудитора) общества, а также участников общества, обладающих в совокупности не менее чем одной десятой от общего числа голосов участников общества, если уставом общества не предусмотрено, что для созыва внеочередного собрания участников общества требуется меньшее количество голосов.</w:t>
      </w:r>
    </w:p>
    <w:p>
      <w:pPr>
        <w:pStyle w:val="0"/>
        <w:jc w:val="both"/>
      </w:pPr>
      <w:r>
        <w:rPr>
          <w:sz w:val="20"/>
        </w:rPr>
        <w:t xml:space="preserve">(в ред. Федерального </w:t>
      </w:r>
      <w:hyperlink w:history="0" r:id="rId294"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pPr>
        <w:pStyle w:val="0"/>
        <w:spacing w:before="200" w:line-rule="auto"/>
        <w:ind w:firstLine="540"/>
        <w:jc w:val="both"/>
      </w:pPr>
      <w:r>
        <w:rPr>
          <w:sz w:val="20"/>
        </w:rPr>
        <w:t xml:space="preserve">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pPr>
        <w:pStyle w:val="0"/>
        <w:spacing w:before="200" w:line-rule="auto"/>
        <w:ind w:firstLine="540"/>
        <w:jc w:val="both"/>
      </w:pPr>
      <w:r>
        <w:rPr>
          <w:sz w:val="20"/>
        </w:rPr>
        <w:t xml:space="preserve">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pPr>
        <w:pStyle w:val="0"/>
        <w:spacing w:before="200" w:line-rule="auto"/>
        <w:ind w:firstLine="540"/>
        <w:jc w:val="both"/>
      </w:pPr>
      <w:r>
        <w:rPr>
          <w:sz w:val="20"/>
        </w:rPr>
        <w:t xml:space="preserve">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pPr>
        <w:pStyle w:val="0"/>
        <w:spacing w:before="200" w:line-rule="auto"/>
        <w:ind w:firstLine="540"/>
        <w:jc w:val="both"/>
      </w:pPr>
      <w:r>
        <w:rPr>
          <w:sz w:val="20"/>
        </w:rPr>
        <w:t xml:space="preserve">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pPr>
        <w:pStyle w:val="0"/>
        <w:spacing w:before="200" w:line-rule="auto"/>
        <w:ind w:firstLine="540"/>
        <w:jc w:val="both"/>
      </w:pPr>
      <w:r>
        <w:rPr>
          <w:sz w:val="20"/>
        </w:rPr>
        <w:t xml:space="preserve">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pPr>
        <w:pStyle w:val="0"/>
        <w:spacing w:before="200" w:line-rule="auto"/>
        <w:ind w:firstLine="540"/>
        <w:jc w:val="both"/>
      </w:pPr>
      <w:r>
        <w:rPr>
          <w:sz w:val="20"/>
        </w:rPr>
        <w:t xml:space="preserve">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pPr>
        <w:pStyle w:val="0"/>
        <w:spacing w:before="200" w:line-rule="auto"/>
        <w:ind w:firstLine="540"/>
        <w:jc w:val="both"/>
      </w:pPr>
      <w:r>
        <w:rPr>
          <w:sz w:val="20"/>
        </w:rPr>
        <w:t xml:space="preserve">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pPr>
        <w:pStyle w:val="0"/>
        <w:spacing w:before="200" w:line-rule="auto"/>
        <w:ind w:firstLine="540"/>
        <w:jc w:val="both"/>
      </w:pPr>
      <w:r>
        <w:rPr>
          <w:sz w:val="20"/>
        </w:rPr>
        <w:t xml:space="preserve">В данном случае исполнительный орган общества обязан предоставить указанным органам или лицам список участников общества с их адресами.</w:t>
      </w:r>
    </w:p>
    <w:p>
      <w:pPr>
        <w:pStyle w:val="0"/>
        <w:spacing w:before="200" w:line-rule="auto"/>
        <w:ind w:firstLine="540"/>
        <w:jc w:val="both"/>
      </w:pPr>
      <w:r>
        <w:rPr>
          <w:sz w:val="20"/>
        </w:rPr>
        <w:t xml:space="preserve">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pPr>
        <w:pStyle w:val="0"/>
      </w:pPr>
      <w:r>
        <w:rPr>
          <w:sz w:val="20"/>
        </w:rPr>
      </w:r>
    </w:p>
    <w:bookmarkStart w:id="781" w:name="P781"/>
    <w:bookmarkEnd w:id="781"/>
    <w:p>
      <w:pPr>
        <w:pStyle w:val="2"/>
        <w:outlineLvl w:val="1"/>
        <w:ind w:firstLine="540"/>
        <w:jc w:val="both"/>
      </w:pPr>
      <w:r>
        <w:rPr>
          <w:sz w:val="20"/>
        </w:rPr>
        <w:t xml:space="preserve">Статья 36. Порядок созыва общего собрания участников общества</w:t>
      </w:r>
    </w:p>
    <w:p>
      <w:pPr>
        <w:pStyle w:val="0"/>
        <w:ind w:firstLine="540"/>
        <w:jc w:val="both"/>
      </w:pPr>
      <w:r>
        <w:rPr>
          <w:sz w:val="20"/>
        </w:rPr>
      </w:r>
    </w:p>
    <w:bookmarkStart w:id="783" w:name="P783"/>
    <w:bookmarkEnd w:id="783"/>
    <w:p>
      <w:pPr>
        <w:pStyle w:val="0"/>
        <w:ind w:firstLine="540"/>
        <w:jc w:val="both"/>
      </w:pPr>
      <w:r>
        <w:rPr>
          <w:sz w:val="20"/>
        </w:rPr>
        <w:t xml:space="preserve">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bookmarkStart w:id="784" w:name="P784"/>
    <w:bookmarkEnd w:id="784"/>
    <w:p>
      <w:pPr>
        <w:pStyle w:val="0"/>
        <w:spacing w:before="200" w:line-rule="auto"/>
        <w:ind w:firstLine="540"/>
        <w:jc w:val="both"/>
      </w:pPr>
      <w:r>
        <w:rPr>
          <w:sz w:val="20"/>
        </w:rPr>
        <w:t xml:space="preserve">2. В уведомлении должны быть указаны время и место проведения общего собрания участников общества, а также предлагаемая повестка дня.</w:t>
      </w:r>
    </w:p>
    <w:p>
      <w:pPr>
        <w:pStyle w:val="0"/>
        <w:spacing w:before="200" w:line-rule="auto"/>
        <w:ind w:firstLine="540"/>
        <w:jc w:val="both"/>
      </w:pPr>
      <w:r>
        <w:rPr>
          <w:sz w:val="20"/>
        </w:rPr>
        <w:t xml:space="preserve">Любой участник общества вправе вносить предложения о включении в повестку дня общего собрания участников общества </w:t>
      </w:r>
      <w:hyperlink w:history="0" r:id="rId295" w:tooltip="Постановление Пленума Верховного Суда РФ N 90, Пленума ВАС РФ N 14 от 09.12.1999 &quot;О некоторых вопросах применения Федерального закона &quot;Об обществах с ограниченной ответственностью&quot; {КонсультантПлюс}">
        <w:r>
          <w:rPr>
            <w:sz w:val="20"/>
            <w:color w:val="0000ff"/>
          </w:rPr>
          <w:t xml:space="preserve">дополнительных вопросов</w:t>
        </w:r>
      </w:hyperlink>
      <w:r>
        <w:rPr>
          <w:sz w:val="20"/>
        </w:rP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pPr>
        <w:pStyle w:val="0"/>
        <w:spacing w:before="200" w:line-rule="auto"/>
        <w:ind w:firstLine="540"/>
        <w:jc w:val="both"/>
      </w:pPr>
      <w:r>
        <w:rPr>
          <w:sz w:val="20"/>
        </w:rPr>
        <w:t xml:space="preserve">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pPr>
        <w:pStyle w:val="0"/>
        <w:spacing w:before="200" w:line-rule="auto"/>
        <w:ind w:firstLine="540"/>
        <w:jc w:val="both"/>
      </w:pPr>
      <w:r>
        <w:rPr>
          <w:sz w:val="20"/>
        </w:rP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history="0" w:anchor="P783"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r>
          <w:rPr>
            <w:sz w:val="20"/>
            <w:color w:val="0000ff"/>
          </w:rPr>
          <w:t xml:space="preserve">пункте 1</w:t>
        </w:r>
      </w:hyperlink>
      <w:r>
        <w:rPr>
          <w:sz w:val="20"/>
        </w:rPr>
        <w:t xml:space="preserve"> настоящей статьи.</w:t>
      </w:r>
    </w:p>
    <w:bookmarkStart w:id="788" w:name="P788"/>
    <w:bookmarkEnd w:id="788"/>
    <w:p>
      <w:pPr>
        <w:pStyle w:val="0"/>
        <w:spacing w:before="200" w:line-rule="auto"/>
        <w:ind w:firstLine="540"/>
        <w:jc w:val="both"/>
      </w:pPr>
      <w:r>
        <w:rPr>
          <w:sz w:val="20"/>
        </w:rPr>
        <w:t xml:space="preserve">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заключение ревизионной комиссии (ревизора) общества по результатам проверки годового отчета и годовой бухгалтерской (финансовой) отчетности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иные информация и материалы, предусмотренные уставом общества.</w:t>
      </w:r>
    </w:p>
    <w:p>
      <w:pPr>
        <w:pStyle w:val="0"/>
        <w:jc w:val="both"/>
      </w:pPr>
      <w:r>
        <w:rPr>
          <w:sz w:val="20"/>
        </w:rPr>
        <w:t xml:space="preserve">(в ред. Федерального </w:t>
      </w:r>
      <w:hyperlink w:history="0" r:id="rId296"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pPr>
        <w:pStyle w:val="0"/>
        <w:spacing w:before="200" w:line-rule="auto"/>
        <w:ind w:firstLine="540"/>
        <w:jc w:val="both"/>
      </w:pPr>
      <w:r>
        <w:rPr>
          <w:sz w:val="20"/>
        </w:rP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pPr>
        <w:pStyle w:val="0"/>
        <w:spacing w:before="200" w:line-rule="auto"/>
        <w:ind w:firstLine="540"/>
        <w:jc w:val="both"/>
      </w:pPr>
      <w:r>
        <w:rPr>
          <w:sz w:val="20"/>
        </w:rPr>
        <w:t xml:space="preserve">4. Уставом общества могут быть предусмотрены более короткие сроки, чем указанные в настоящей статье.</w:t>
      </w:r>
    </w:p>
    <w:p>
      <w:pPr>
        <w:pStyle w:val="0"/>
        <w:spacing w:before="200" w:line-rule="auto"/>
        <w:ind w:firstLine="540"/>
        <w:jc w:val="both"/>
      </w:pPr>
      <w:r>
        <w:rPr>
          <w:sz w:val="20"/>
        </w:rPr>
        <w:t xml:space="preserve">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pPr>
        <w:pStyle w:val="0"/>
      </w:pPr>
      <w:r>
        <w:rPr>
          <w:sz w:val="20"/>
        </w:rPr>
      </w:r>
    </w:p>
    <w:bookmarkStart w:id="795" w:name="P795"/>
    <w:bookmarkEnd w:id="795"/>
    <w:p>
      <w:pPr>
        <w:pStyle w:val="2"/>
        <w:outlineLvl w:val="1"/>
        <w:ind w:firstLine="540"/>
        <w:jc w:val="both"/>
      </w:pPr>
      <w:r>
        <w:rPr>
          <w:sz w:val="20"/>
        </w:rPr>
        <w:t xml:space="preserve">Статья 37. Порядок проведения общего собрания участников общества</w:t>
      </w:r>
    </w:p>
    <w:p>
      <w:pPr>
        <w:pStyle w:val="0"/>
        <w:ind w:firstLine="540"/>
        <w:jc w:val="both"/>
      </w:pPr>
      <w:r>
        <w:rPr>
          <w:sz w:val="20"/>
        </w:rPr>
      </w:r>
    </w:p>
    <w:p>
      <w:pPr>
        <w:pStyle w:val="0"/>
        <w:ind w:firstLine="540"/>
        <w:jc w:val="both"/>
      </w:pPr>
      <w:r>
        <w:rPr>
          <w:sz w:val="20"/>
        </w:rPr>
        <w:t xml:space="preserve">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bookmarkStart w:id="798" w:name="P798"/>
    <w:bookmarkEnd w:id="798"/>
    <w:p>
      <w:pPr>
        <w:pStyle w:val="0"/>
        <w:spacing w:before="200" w:line-rule="auto"/>
        <w:ind w:firstLine="540"/>
        <w:jc w:val="both"/>
      </w:pPr>
      <w:r>
        <w:rPr>
          <w:sz w:val="20"/>
        </w:rPr>
        <w:t xml:space="preserve">2. Перед открытием общего собрания участников общества проводится регистрация прибывших участников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ст. 185 ГК РФ изложена в новой </w:t>
            </w:r>
            <w:hyperlink w:history="0" r:id="rId2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редакции</w:t>
              </w:r>
            </w:hyperlink>
            <w:r>
              <w:rPr>
                <w:sz w:val="20"/>
                <w:color w:val="392c69"/>
              </w:rPr>
              <w:t xml:space="preserve">. Об удостоверении доверенности см. </w:t>
            </w:r>
            <w:hyperlink w:history="0" r:id="rId2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185.1</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w:history="0" r:id="rId2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4</w:t>
        </w:r>
      </w:hyperlink>
      <w:r>
        <w:rPr>
          <w:sz w:val="20"/>
        </w:rPr>
        <w:t xml:space="preserve"> и </w:t>
      </w:r>
      <w:hyperlink w:history="0" r:id="rId3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 статьи 185</w:t>
        </w:r>
      </w:hyperlink>
      <w:r>
        <w:rPr>
          <w:sz w:val="20"/>
        </w:rPr>
        <w:t xml:space="preserve"> Гражданского кодекса Российской Федерации или удостоверена нотариально.</w:t>
      </w:r>
    </w:p>
    <w:p>
      <w:pPr>
        <w:pStyle w:val="0"/>
        <w:spacing w:before="200" w:line-rule="auto"/>
        <w:ind w:firstLine="540"/>
        <w:jc w:val="both"/>
      </w:pPr>
      <w:r>
        <w:rPr>
          <w:sz w:val="20"/>
        </w:rPr>
        <w:t xml:space="preserve">Незарегистрировавшийся участник общества (представитель участника общества) не вправе принимать участие в голосовании.</w:t>
      </w:r>
    </w:p>
    <w:bookmarkStart w:id="803" w:name="P803"/>
    <w:bookmarkEnd w:id="803"/>
    <w:p>
      <w:pPr>
        <w:pStyle w:val="0"/>
        <w:spacing w:before="200" w:line-rule="auto"/>
        <w:ind w:firstLine="540"/>
        <w:jc w:val="both"/>
      </w:pPr>
      <w:r>
        <w:rPr>
          <w:sz w:val="20"/>
        </w:rPr>
        <w:t xml:space="preserve">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bookmarkStart w:id="804" w:name="P804"/>
    <w:bookmarkEnd w:id="804"/>
    <w:p>
      <w:pPr>
        <w:pStyle w:val="0"/>
        <w:spacing w:before="200" w:line-rule="auto"/>
        <w:ind w:firstLine="540"/>
        <w:jc w:val="both"/>
      </w:pPr>
      <w:r>
        <w:rPr>
          <w:sz w:val="20"/>
        </w:rPr>
        <w:t xml:space="preserve">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аудиторской организацией (индивидуальным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аудиторская организация (индивидуальный аудитор) или один из участников общества, созвавших данное общее собрание.</w:t>
      </w:r>
    </w:p>
    <w:p>
      <w:pPr>
        <w:pStyle w:val="0"/>
        <w:jc w:val="both"/>
      </w:pPr>
      <w:r>
        <w:rPr>
          <w:sz w:val="20"/>
        </w:rPr>
        <w:t xml:space="preserve">(в ред. Федерального </w:t>
      </w:r>
      <w:hyperlink w:history="0" r:id="rId301"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bookmarkStart w:id="806" w:name="P806"/>
    <w:bookmarkEnd w:id="806"/>
    <w:p>
      <w:pPr>
        <w:pStyle w:val="0"/>
        <w:spacing w:before="200" w:line-rule="auto"/>
        <w:ind w:firstLine="540"/>
        <w:jc w:val="both"/>
      </w:pPr>
      <w:r>
        <w:rPr>
          <w:sz w:val="20"/>
        </w:rPr>
        <w:t xml:space="preserve">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pPr>
        <w:pStyle w:val="0"/>
        <w:spacing w:before="200" w:line-rule="auto"/>
        <w:ind w:firstLine="540"/>
        <w:jc w:val="both"/>
      </w:pPr>
      <w:r>
        <w:rPr>
          <w:sz w:val="20"/>
        </w:rPr>
        <w:t xml:space="preserve">6. Исполнительный орган общества организует ведение </w:t>
      </w:r>
      <w:hyperlink w:history="0" r:id="rId3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протокола</w:t>
        </w:r>
      </w:hyperlink>
      <w:r>
        <w:rPr>
          <w:sz w:val="20"/>
        </w:rPr>
        <w:t xml:space="preserve"> общего собрания участников общества.</w:t>
      </w:r>
    </w:p>
    <w:p>
      <w:pPr>
        <w:pStyle w:val="0"/>
        <w:spacing w:before="200" w:line-rule="auto"/>
        <w:ind w:firstLine="540"/>
        <w:jc w:val="both"/>
      </w:pPr>
      <w:r>
        <w:rPr>
          <w:sz w:val="20"/>
        </w:rPr>
        <w:t xml:space="preserve">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pPr>
        <w:pStyle w:val="0"/>
        <w:spacing w:before="200" w:line-rule="auto"/>
        <w:ind w:firstLine="540"/>
        <w:jc w:val="both"/>
      </w:pPr>
      <w:r>
        <w:rPr>
          <w:sz w:val="20"/>
        </w:rP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history="0" w:anchor="P783"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r>
          <w:rPr>
            <w:sz w:val="20"/>
            <w:color w:val="0000ff"/>
          </w:rPr>
          <w:t xml:space="preserve">порядке</w:t>
        </w:r>
      </w:hyperlink>
      <w:r>
        <w:rPr>
          <w:sz w:val="20"/>
        </w:rPr>
        <w:t xml:space="preserve">, предусмотренном для сообщения о проведении общего собрания участников общества.</w:t>
      </w:r>
    </w:p>
    <w:p>
      <w:pPr>
        <w:pStyle w:val="0"/>
        <w:jc w:val="both"/>
      </w:pPr>
      <w:r>
        <w:rPr>
          <w:sz w:val="20"/>
        </w:rPr>
        <w:t xml:space="preserve">(абзац введен Федеральным </w:t>
      </w:r>
      <w:hyperlink w:history="0" r:id="rId30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811" w:name="P811"/>
    <w:bookmarkEnd w:id="811"/>
    <w:p>
      <w:pPr>
        <w:pStyle w:val="0"/>
        <w:spacing w:before="200" w:line-rule="auto"/>
        <w:ind w:firstLine="540"/>
        <w:jc w:val="both"/>
      </w:pPr>
      <w:r>
        <w:rPr>
          <w:sz w:val="20"/>
        </w:rP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history="0" w:anchor="P783"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r>
          <w:rPr>
            <w:sz w:val="20"/>
            <w:color w:val="0000ff"/>
          </w:rPr>
          <w:t xml:space="preserve">пунктами 1</w:t>
        </w:r>
      </w:hyperlink>
      <w:r>
        <w:rPr>
          <w:sz w:val="20"/>
        </w:rPr>
        <w:t xml:space="preserve"> и </w:t>
      </w:r>
      <w:hyperlink w:history="0" w:anchor="P784" w:tooltip="2. В уведомлении должны быть указаны время и место проведения общего собрания участников общества, а также предлагаемая повестка дня.">
        <w:r>
          <w:rPr>
            <w:sz w:val="20"/>
            <w:color w:val="0000ff"/>
          </w:rPr>
          <w:t xml:space="preserve">2 статьи 36</w:t>
        </w:r>
      </w:hyperlink>
      <w:r>
        <w:rPr>
          <w:sz w:val="20"/>
        </w:rPr>
        <w:t xml:space="preserve"> настоящего Федерального закона, за исключением случаев, если в данном общем собрании участвуют все участники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установлен временный порядок принятия решений общим собранием участников </w:t>
            </w:r>
            <w:hyperlink w:history="0" r:id="rId304"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некоторых</w:t>
              </w:r>
            </w:hyperlink>
            <w:r>
              <w:rPr>
                <w:sz w:val="20"/>
                <w:color w:val="392c69"/>
              </w:rPr>
              <w:t xml:space="preserve"> российских ООО (</w:t>
            </w:r>
            <w:hyperlink w:history="0" r:id="rId305"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Указ</w:t>
              </w:r>
            </w:hyperlink>
            <w:r>
              <w:rPr>
                <w:sz w:val="20"/>
                <w:color w:val="392c69"/>
              </w:rPr>
              <w:t xml:space="preserve"> Президента РФ от 17.01.2023 N 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Решения по вопросам, указанным в </w:t>
      </w:r>
      <w:hyperlink w:history="0" w:anchor="P74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r>
          <w:rPr>
            <w:sz w:val="20"/>
            <w:color w:val="0000ff"/>
          </w:rPr>
          <w:t xml:space="preserve">подпункте 2 пункта 2 статьи 33</w:t>
        </w:r>
      </w:hyperlink>
      <w:r>
        <w:rPr>
          <w:sz w:val="20"/>
        </w:rP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w:t>
      </w:r>
      <w:r>
        <w:rPr>
          <w:sz w:val="20"/>
        </w:rPr>
        <w:t xml:space="preserve">законом</w:t>
      </w:r>
      <w:r>
        <w:rPr>
          <w:sz w:val="20"/>
        </w:rPr>
        <w:t xml:space="preserve"> или уставом общества.</w:t>
      </w:r>
    </w:p>
    <w:p>
      <w:pPr>
        <w:pStyle w:val="0"/>
        <w:spacing w:before="200" w:line-rule="auto"/>
        <w:ind w:firstLine="540"/>
        <w:jc w:val="both"/>
      </w:pPr>
      <w:r>
        <w:rPr>
          <w:sz w:val="20"/>
        </w:rPr>
        <w:t xml:space="preserve">Решения по вопросам, указанным в </w:t>
      </w:r>
      <w:hyperlink w:history="0" w:anchor="P753" w:tooltip="11) принятие решения о реорганизации или ликвидации общества;">
        <w:r>
          <w:rPr>
            <w:sz w:val="20"/>
            <w:color w:val="0000ff"/>
          </w:rPr>
          <w:t xml:space="preserve">подпункте 11 пункта 2 статьи 33</w:t>
        </w:r>
      </w:hyperlink>
      <w:r>
        <w:rPr>
          <w:sz w:val="20"/>
        </w:rPr>
        <w:t xml:space="preserve"> настоящего Федерального закона, принимаются всеми участниками общества единогласно.</w:t>
      </w:r>
    </w:p>
    <w:p>
      <w:pPr>
        <w:pStyle w:val="0"/>
        <w:jc w:val="both"/>
      </w:pPr>
      <w:r>
        <w:rPr>
          <w:sz w:val="20"/>
        </w:rPr>
        <w:t xml:space="preserve">(в ред. Федерального </w:t>
      </w:r>
      <w:hyperlink w:history="0" r:id="rId30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w:t>
      </w:r>
      <w:r>
        <w:rPr>
          <w:sz w:val="20"/>
        </w:rPr>
        <w:t xml:space="preserve">законом</w:t>
      </w:r>
      <w:r>
        <w:rPr>
          <w:sz w:val="20"/>
        </w:rPr>
        <w:t xml:space="preserve"> или уставом общества.</w:t>
      </w:r>
    </w:p>
    <w:p>
      <w:pPr>
        <w:pStyle w:val="0"/>
        <w:spacing w:before="200" w:line-rule="auto"/>
        <w:ind w:firstLine="540"/>
        <w:jc w:val="both"/>
      </w:pPr>
      <w:r>
        <w:rPr>
          <w:sz w:val="20"/>
        </w:rPr>
        <w:t xml:space="preserve">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pPr>
        <w:pStyle w:val="0"/>
        <w:spacing w:before="200" w:line-rule="auto"/>
        <w:ind w:firstLine="540"/>
        <w:jc w:val="both"/>
      </w:pPr>
      <w:r>
        <w:rPr>
          <w:sz w:val="20"/>
        </w:rPr>
        <w:t xml:space="preserve">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pPr>
        <w:pStyle w:val="0"/>
        <w:spacing w:before="200" w:line-rule="auto"/>
        <w:ind w:firstLine="540"/>
        <w:jc w:val="both"/>
      </w:pPr>
      <w:r>
        <w:rPr>
          <w:sz w:val="20"/>
        </w:rPr>
        <w:t xml:space="preserve">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pPr>
        <w:pStyle w:val="0"/>
      </w:pPr>
      <w:r>
        <w:rPr>
          <w:sz w:val="20"/>
        </w:rPr>
      </w:r>
    </w:p>
    <w:bookmarkStart w:id="822" w:name="P822"/>
    <w:bookmarkEnd w:id="822"/>
    <w:p>
      <w:pPr>
        <w:pStyle w:val="2"/>
        <w:outlineLvl w:val="1"/>
        <w:ind w:firstLine="540"/>
        <w:jc w:val="both"/>
      </w:pPr>
      <w:r>
        <w:rPr>
          <w:sz w:val="20"/>
        </w:rPr>
        <w:t xml:space="preserve">Статья 38. Решение общего собрания участников общества, принимаемое путем проведения заочного голосования (опросным путем)</w:t>
      </w:r>
    </w:p>
    <w:p>
      <w:pPr>
        <w:pStyle w:val="0"/>
      </w:pPr>
      <w:r>
        <w:rPr>
          <w:sz w:val="20"/>
        </w:rPr>
      </w:r>
    </w:p>
    <w:p>
      <w:pPr>
        <w:pStyle w:val="0"/>
        <w:ind w:firstLine="540"/>
        <w:jc w:val="both"/>
      </w:pPr>
      <w:r>
        <w:rPr>
          <w:sz w:val="20"/>
        </w:rPr>
        <w:t xml:space="preserve">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 ст. 38 приостановлено до 31.12.2023 включительно. В 2023 году общее собрание по данным вопросам по решению исполнительного органа может быть проведено в форме заочного голосования (опросным путем) (ФЗ от 25.02.2022 </w:t>
            </w:r>
            <w:r>
              <w:rPr>
                <w:sz w:val="20"/>
                <w:color w:val="392c69"/>
              </w:rPr>
              <w:t xml:space="preserve">N 25-ФЗ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Решение общего собрания участников общества по вопросам, указанным в </w:t>
      </w:r>
      <w:hyperlink w:history="0" w:anchor="P746" w:tooltip="6) утверждение годовых отчетов и годовой бухгалтерской (финансовой) отчетности;">
        <w:r>
          <w:rPr>
            <w:sz w:val="20"/>
            <w:color w:val="0000ff"/>
          </w:rPr>
          <w:t xml:space="preserve">подпункте 6 пункта 2 статьи 33</w:t>
        </w:r>
      </w:hyperlink>
      <w:r>
        <w:rPr>
          <w:sz w:val="20"/>
        </w:rPr>
        <w:t xml:space="preserve"> настоящего Федерального закона, не может быть принято путем проведения заочного голосования (опросным путем).</w:t>
      </w:r>
    </w:p>
    <w:p>
      <w:pPr>
        <w:pStyle w:val="0"/>
        <w:spacing w:before="200" w:line-rule="auto"/>
        <w:ind w:firstLine="540"/>
        <w:jc w:val="both"/>
      </w:pPr>
      <w:r>
        <w:rPr>
          <w:sz w:val="20"/>
        </w:rPr>
        <w:t xml:space="preserve">2. При принятии решения общим собранием участников общества путем проведения заочного голосования (опросным путем) не применяются </w:t>
      </w:r>
      <w:hyperlink w:history="0" w:anchor="P798" w:tooltip="2. Перед открытием общего собрания участников общества проводится регистрация прибывших участников общества.">
        <w:r>
          <w:rPr>
            <w:sz w:val="20"/>
            <w:color w:val="0000ff"/>
          </w:rPr>
          <w:t xml:space="preserve">пункты 2</w:t>
        </w:r>
      </w:hyperlink>
      <w:r>
        <w:rPr>
          <w:sz w:val="20"/>
        </w:rPr>
        <w:t xml:space="preserve">, </w:t>
      </w:r>
      <w:hyperlink w:history="0" w:anchor="P803" w:tooltip="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w:r>
          <w:rPr>
            <w:sz w:val="20"/>
            <w:color w:val="0000ff"/>
          </w:rPr>
          <w:t xml:space="preserve">3</w:t>
        </w:r>
      </w:hyperlink>
      <w:r>
        <w:rPr>
          <w:sz w:val="20"/>
        </w:rPr>
        <w:t xml:space="preserve">, </w:t>
      </w:r>
      <w:hyperlink w:history="0" w:anchor="P804" w:tooltip="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ской организацией (индивидуальным аудитором) или участниками общества, открывает председатель совета директоров (наблюдательного совета) общества, председатель ре...">
        <w:r>
          <w:rPr>
            <w:sz w:val="20"/>
            <w:color w:val="0000ff"/>
          </w:rPr>
          <w:t xml:space="preserve">4</w:t>
        </w:r>
      </w:hyperlink>
      <w:r>
        <w:rPr>
          <w:sz w:val="20"/>
        </w:rPr>
        <w:t xml:space="preserve">, </w:t>
      </w:r>
      <w:hyperlink w:history="0" w:anchor="P806"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r>
          <w:rPr>
            <w:sz w:val="20"/>
            <w:color w:val="0000ff"/>
          </w:rPr>
          <w:t xml:space="preserve">5</w:t>
        </w:r>
      </w:hyperlink>
      <w:r>
        <w:rPr>
          <w:sz w:val="20"/>
        </w:rPr>
        <w:t xml:space="preserve"> и </w:t>
      </w:r>
      <w:hyperlink w:history="0" w:anchor="P811" w:tooltip="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
        <w:r>
          <w:rPr>
            <w:sz w:val="20"/>
            <w:color w:val="0000ff"/>
          </w:rPr>
          <w:t xml:space="preserve">7 статьи 37</w:t>
        </w:r>
      </w:hyperlink>
      <w:r>
        <w:rPr>
          <w:sz w:val="20"/>
        </w:rPr>
        <w:t xml:space="preserve"> настоящего Федерального закона, а также положения </w:t>
      </w:r>
      <w:hyperlink w:history="0" w:anchor="P783"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r>
          <w:rPr>
            <w:sz w:val="20"/>
            <w:color w:val="0000ff"/>
          </w:rPr>
          <w:t xml:space="preserve">пунктов 1</w:t>
        </w:r>
      </w:hyperlink>
      <w:r>
        <w:rPr>
          <w:sz w:val="20"/>
        </w:rPr>
        <w:t xml:space="preserve">, </w:t>
      </w:r>
      <w:hyperlink w:history="0" w:anchor="P784" w:tooltip="2. В уведомлении должны быть указаны время и место проведения общего собрания участников общества, а также предлагаемая повестка дня.">
        <w:r>
          <w:rPr>
            <w:sz w:val="20"/>
            <w:color w:val="0000ff"/>
          </w:rPr>
          <w:t xml:space="preserve">2</w:t>
        </w:r>
      </w:hyperlink>
      <w:r>
        <w:rPr>
          <w:sz w:val="20"/>
        </w:rPr>
        <w:t xml:space="preserve"> и </w:t>
      </w:r>
      <w:hyperlink w:history="0" w:anchor="P788" w:tooltip="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заключение ревизионной комиссии (ре...">
        <w:r>
          <w:rPr>
            <w:sz w:val="20"/>
            <w:color w:val="0000ff"/>
          </w:rPr>
          <w:t xml:space="preserve">3 статьи 36</w:t>
        </w:r>
      </w:hyperlink>
      <w:r>
        <w:rPr>
          <w:sz w:val="20"/>
        </w:rPr>
        <w:t xml:space="preserve"> настоящего Федерального закона в части предусмотренных ими сроков.</w:t>
      </w:r>
    </w:p>
    <w:p>
      <w:pPr>
        <w:pStyle w:val="0"/>
        <w:spacing w:before="200" w:line-rule="auto"/>
        <w:ind w:firstLine="540"/>
        <w:jc w:val="both"/>
      </w:pPr>
      <w:r>
        <w:rPr>
          <w:sz w:val="20"/>
        </w:rPr>
        <w:t xml:space="preserve">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pPr>
        <w:pStyle w:val="0"/>
      </w:pPr>
      <w:r>
        <w:rPr>
          <w:sz w:val="20"/>
        </w:rPr>
      </w:r>
    </w:p>
    <w:bookmarkStart w:id="831" w:name="P831"/>
    <w:bookmarkEnd w:id="831"/>
    <w:p>
      <w:pPr>
        <w:pStyle w:val="2"/>
        <w:outlineLvl w:val="1"/>
        <w:ind w:firstLine="540"/>
        <w:jc w:val="both"/>
      </w:pPr>
      <w:r>
        <w:rPr>
          <w:sz w:val="20"/>
        </w:rPr>
        <w:t xml:space="preserve">Статья 39. Принятие решений по вопросам, относящимся к компетенции общего собрания участников общества, единственным участником общества</w:t>
      </w:r>
    </w:p>
    <w:p>
      <w:pPr>
        <w:pStyle w:val="0"/>
        <w:ind w:firstLine="540"/>
        <w:jc w:val="both"/>
      </w:pPr>
      <w:r>
        <w:rPr>
          <w:sz w:val="20"/>
        </w:rPr>
      </w:r>
    </w:p>
    <w:p>
      <w:pPr>
        <w:pStyle w:val="0"/>
        <w:ind w:firstLine="540"/>
        <w:jc w:val="both"/>
      </w:pPr>
      <w:r>
        <w:rPr>
          <w:sz w:val="20"/>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оформляются письменно и в случаях, предусмотренных федеральным законом, должны быть подтверждены путем нотариального </w:t>
      </w:r>
      <w:hyperlink w:history="0" r:id="rId307" w:tooltip="&quot;Основы законодательства Российской Федерации о нотариате&quot; (утв. ВС РФ 11.02.1993 N 4462-1) (ред. от 24.07.2023) {КонсультантПлюс}">
        <w:r>
          <w:rPr>
            <w:sz w:val="20"/>
            <w:color w:val="0000ff"/>
          </w:rPr>
          <w:t xml:space="preserve">удостоверения</w:t>
        </w:r>
      </w:hyperlink>
      <w:r>
        <w:rPr>
          <w:sz w:val="20"/>
        </w:rPr>
        <w:t xml:space="preserve">. При этом положения </w:t>
      </w:r>
      <w:hyperlink w:history="0" w:anchor="P760" w:tooltip="Статья 34. Очередное общее собрание участников общества">
        <w:r>
          <w:rPr>
            <w:sz w:val="20"/>
            <w:color w:val="0000ff"/>
          </w:rPr>
          <w:t xml:space="preserve">статей 34</w:t>
        </w:r>
      </w:hyperlink>
      <w:r>
        <w:rPr>
          <w:sz w:val="20"/>
        </w:rPr>
        <w:t xml:space="preserve">, </w:t>
      </w:r>
      <w:hyperlink w:history="0" w:anchor="P765" w:tooltip="Статья 35. Внеочередное общее собрание участников общества">
        <w:r>
          <w:rPr>
            <w:sz w:val="20"/>
            <w:color w:val="0000ff"/>
          </w:rPr>
          <w:t xml:space="preserve">35</w:t>
        </w:r>
      </w:hyperlink>
      <w:r>
        <w:rPr>
          <w:sz w:val="20"/>
        </w:rPr>
        <w:t xml:space="preserve">, </w:t>
      </w:r>
      <w:hyperlink w:history="0" w:anchor="P781" w:tooltip="Статья 36. Порядок созыва общего собрания участников общества">
        <w:r>
          <w:rPr>
            <w:sz w:val="20"/>
            <w:color w:val="0000ff"/>
          </w:rPr>
          <w:t xml:space="preserve">36</w:t>
        </w:r>
      </w:hyperlink>
      <w:r>
        <w:rPr>
          <w:sz w:val="20"/>
        </w:rPr>
        <w:t xml:space="preserve">, </w:t>
      </w:r>
      <w:hyperlink w:history="0" w:anchor="P795" w:tooltip="Статья 37. Порядок проведения общего собрания участников общества">
        <w:r>
          <w:rPr>
            <w:sz w:val="20"/>
            <w:color w:val="0000ff"/>
          </w:rPr>
          <w:t xml:space="preserve">37</w:t>
        </w:r>
      </w:hyperlink>
      <w:r>
        <w:rPr>
          <w:sz w:val="20"/>
        </w:rPr>
        <w:t xml:space="preserve">, </w:t>
      </w:r>
      <w:hyperlink w:history="0" w:anchor="P822" w:tooltip="Статья 38. Решение общего собрания участников общества, принимаемое путем проведения заочного голосования (опросным путем)">
        <w:r>
          <w:rPr>
            <w:sz w:val="20"/>
            <w:color w:val="0000ff"/>
          </w:rPr>
          <w:t xml:space="preserve">38</w:t>
        </w:r>
      </w:hyperlink>
      <w:r>
        <w:rPr>
          <w:sz w:val="20"/>
        </w:rPr>
        <w:t xml:space="preserve"> и </w:t>
      </w:r>
      <w:hyperlink w:history="0" w:anchor="P867" w:tooltip="Статья 43. Обжалование решений органов управления обществом">
        <w:r>
          <w:rPr>
            <w:sz w:val="20"/>
            <w:color w:val="0000ff"/>
          </w:rPr>
          <w:t xml:space="preserve">43</w:t>
        </w:r>
      </w:hyperlink>
      <w:r>
        <w:rPr>
          <w:sz w:val="20"/>
        </w:rPr>
        <w:t xml:space="preserve"> настоящего Федерального закона не применяются, за исключением положений, касающихся </w:t>
      </w:r>
      <w:hyperlink w:history="0" w:anchor="P762" w:tooltip="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
        <w:r>
          <w:rPr>
            <w:sz w:val="20"/>
            <w:color w:val="0000ff"/>
          </w:rPr>
          <w:t xml:space="preserve">сроков</w:t>
        </w:r>
      </w:hyperlink>
      <w:r>
        <w:rPr>
          <w:sz w:val="20"/>
        </w:rPr>
        <w:t xml:space="preserve"> проведения годового общего собрания участников общества.</w:t>
      </w:r>
    </w:p>
    <w:p>
      <w:pPr>
        <w:pStyle w:val="0"/>
        <w:jc w:val="both"/>
      </w:pPr>
      <w:r>
        <w:rPr>
          <w:sz w:val="20"/>
        </w:rPr>
        <w:t xml:space="preserve">(в ред. Федерального </w:t>
      </w:r>
      <w:hyperlink w:history="0" r:id="rId308"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267-ФЗ)</w:t>
      </w:r>
    </w:p>
    <w:p>
      <w:pPr>
        <w:pStyle w:val="0"/>
      </w:pPr>
      <w:r>
        <w:rPr>
          <w:sz w:val="20"/>
        </w:rPr>
      </w:r>
    </w:p>
    <w:p>
      <w:pPr>
        <w:pStyle w:val="2"/>
        <w:outlineLvl w:val="1"/>
        <w:ind w:firstLine="540"/>
        <w:jc w:val="both"/>
      </w:pPr>
      <w:r>
        <w:rPr>
          <w:sz w:val="20"/>
        </w:rPr>
        <w:t xml:space="preserve">Статья 40. Единоличный исполнительный орган общества</w:t>
      </w:r>
    </w:p>
    <w:p>
      <w:pPr>
        <w:pStyle w:val="0"/>
        <w:ind w:firstLine="540"/>
        <w:jc w:val="both"/>
      </w:pPr>
      <w:r>
        <w:rPr>
          <w:sz w:val="20"/>
        </w:rPr>
      </w:r>
    </w:p>
    <w:p>
      <w:pPr>
        <w:pStyle w:val="0"/>
        <w:ind w:firstLine="540"/>
        <w:jc w:val="both"/>
      </w:pPr>
      <w:r>
        <w:rPr>
          <w:sz w:val="20"/>
        </w:rPr>
        <w:t xml:space="preserve">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pPr>
        <w:pStyle w:val="0"/>
        <w:spacing w:before="200" w:line-rule="auto"/>
        <w:ind w:firstLine="540"/>
        <w:jc w:val="both"/>
      </w:pPr>
      <w:hyperlink w:history="0" r:id="rId30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Договор</w:t>
        </w:r>
      </w:hyperlink>
      <w:r>
        <w:rPr>
          <w:sz w:val="20"/>
        </w:rP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pPr>
        <w:pStyle w:val="0"/>
        <w:jc w:val="both"/>
      </w:pPr>
      <w:r>
        <w:rPr>
          <w:sz w:val="20"/>
        </w:rPr>
        <w:t xml:space="preserve">(п. 1 в ред. Федерального </w:t>
      </w:r>
      <w:hyperlink w:history="0" r:id="rId31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history="0" w:anchor="P860" w:tooltip="Статья 42. Передача полномочий единоличного исполнительного органа общества управляющему">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3. Единоличный исполнительный орган общества:</w:t>
      </w:r>
    </w:p>
    <w:p>
      <w:pPr>
        <w:pStyle w:val="0"/>
        <w:spacing w:before="200" w:line-rule="auto"/>
        <w:ind w:firstLine="540"/>
        <w:jc w:val="both"/>
      </w:pPr>
      <w:r>
        <w:rPr>
          <w:sz w:val="20"/>
        </w:rPr>
        <w:t xml:space="preserve">1) без доверенности действует от имени общества, в том числе представляет его интересы и совершает сделки;</w:t>
      </w:r>
    </w:p>
    <w:p>
      <w:pPr>
        <w:pStyle w:val="0"/>
        <w:spacing w:before="200" w:line-rule="auto"/>
        <w:ind w:firstLine="540"/>
        <w:jc w:val="both"/>
      </w:pPr>
      <w:r>
        <w:rPr>
          <w:sz w:val="20"/>
        </w:rPr>
        <w:t xml:space="preserve">2) выдает доверенности на право представительства от имени общества, в том числе доверенности с правом передоверия;</w:t>
      </w:r>
    </w:p>
    <w:p>
      <w:pPr>
        <w:pStyle w:val="0"/>
        <w:spacing w:before="200" w:line-rule="auto"/>
        <w:ind w:firstLine="540"/>
        <w:jc w:val="both"/>
      </w:pPr>
      <w:r>
        <w:rPr>
          <w:sz w:val="20"/>
        </w:rPr>
        <w:t xml:space="preserve">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pPr>
        <w:pStyle w:val="0"/>
        <w:spacing w:before="200" w:line-rule="auto"/>
        <w:ind w:firstLine="540"/>
        <w:jc w:val="both"/>
      </w:pPr>
      <w:r>
        <w:rPr>
          <w:sz w:val="20"/>
        </w:rPr>
        <w:t xml:space="preserve">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pPr>
        <w:pStyle w:val="0"/>
        <w:spacing w:before="200" w:line-rule="auto"/>
        <w:ind w:firstLine="540"/>
        <w:jc w:val="both"/>
      </w:pPr>
      <w:r>
        <w:rPr>
          <w:sz w:val="20"/>
        </w:rP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history="0" w:anchor="P970" w:tooltip="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w:r>
          <w:rPr>
            <w:sz w:val="20"/>
            <w:color w:val="0000ff"/>
          </w:rPr>
          <w:t xml:space="preserve">абзаце первом пункта 4 статьи 46</w:t>
        </w:r>
      </w:hyperlink>
      <w:r>
        <w:rPr>
          <w:sz w:val="20"/>
        </w:rPr>
        <w:t xml:space="preserve"> настоящего Федерального закона, в порядке и по основаниям, которые установлены </w:t>
      </w:r>
      <w:hyperlink w:history="0" r:id="rId3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174</w:t>
        </w:r>
      </w:hyperlink>
      <w:r>
        <w:rPr>
          <w:sz w:val="20"/>
        </w:rPr>
        <w:t xml:space="preserve"> Гражданского кодекса Российской Федерации.</w:t>
      </w:r>
    </w:p>
    <w:p>
      <w:pPr>
        <w:pStyle w:val="0"/>
        <w:jc w:val="both"/>
      </w:pPr>
      <w:r>
        <w:rPr>
          <w:sz w:val="20"/>
        </w:rPr>
        <w:t xml:space="preserve">(п. 3.1 введен Федеральным </w:t>
      </w:r>
      <w:hyperlink w:history="0" r:id="rId312"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законом</w:t>
        </w:r>
      </w:hyperlink>
      <w:r>
        <w:rPr>
          <w:sz w:val="20"/>
        </w:rPr>
        <w:t xml:space="preserve"> от 03.07.2016 N 343-ФЗ)</w:t>
      </w:r>
    </w:p>
    <w:p>
      <w:pPr>
        <w:pStyle w:val="0"/>
        <w:spacing w:before="200" w:line-rule="auto"/>
        <w:ind w:firstLine="540"/>
        <w:jc w:val="both"/>
      </w:pPr>
      <w:r>
        <w:rPr>
          <w:sz w:val="20"/>
        </w:rPr>
        <w:t xml:space="preserve">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pPr>
        <w:pStyle w:val="0"/>
      </w:pPr>
      <w:r>
        <w:rPr>
          <w:sz w:val="20"/>
        </w:rPr>
      </w:r>
    </w:p>
    <w:p>
      <w:pPr>
        <w:pStyle w:val="2"/>
        <w:outlineLvl w:val="1"/>
        <w:ind w:firstLine="540"/>
        <w:jc w:val="both"/>
      </w:pPr>
      <w:r>
        <w:rPr>
          <w:sz w:val="20"/>
        </w:rPr>
        <w:t xml:space="preserve">Статья 41. Коллегиальный исполнительный орган общества</w:t>
      </w:r>
    </w:p>
    <w:p>
      <w:pPr>
        <w:pStyle w:val="0"/>
      </w:pPr>
      <w:r>
        <w:rPr>
          <w:sz w:val="20"/>
        </w:rPr>
      </w:r>
    </w:p>
    <w:p>
      <w:pPr>
        <w:pStyle w:val="0"/>
        <w:ind w:firstLine="540"/>
        <w:jc w:val="both"/>
      </w:pPr>
      <w:r>
        <w:rPr>
          <w:sz w:val="20"/>
        </w:rPr>
        <w:t xml:space="preserve">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pPr>
        <w:pStyle w:val="0"/>
        <w:jc w:val="both"/>
      </w:pPr>
      <w:r>
        <w:rPr>
          <w:sz w:val="20"/>
        </w:rPr>
        <w:t xml:space="preserve">(в ред. Федерального </w:t>
      </w:r>
      <w:hyperlink w:history="0" r:id="rId31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Членом коллегиального исполнительного органа общества может быть только физическое лицо, которое может не являться участником общества.</w:t>
      </w:r>
    </w:p>
    <w:p>
      <w:pPr>
        <w:pStyle w:val="0"/>
        <w:spacing w:before="200" w:line-rule="auto"/>
        <w:ind w:firstLine="540"/>
        <w:jc w:val="both"/>
      </w:pPr>
      <w:r>
        <w:rPr>
          <w:sz w:val="20"/>
        </w:rPr>
        <w:t xml:space="preserve">Коллегиальный исполнительный орган общества осуществляет полномочия, отнесенные уставом общества к его компетенции.</w:t>
      </w:r>
    </w:p>
    <w:p>
      <w:pPr>
        <w:pStyle w:val="0"/>
        <w:spacing w:before="200" w:line-rule="auto"/>
        <w:ind w:firstLine="540"/>
        <w:jc w:val="both"/>
      </w:pPr>
      <w:r>
        <w:rPr>
          <w:sz w:val="20"/>
        </w:rPr>
        <w:t xml:space="preserve">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pPr>
        <w:pStyle w:val="0"/>
        <w:spacing w:before="200" w:line-rule="auto"/>
        <w:ind w:firstLine="540"/>
        <w:jc w:val="both"/>
      </w:pPr>
      <w:r>
        <w:rPr>
          <w:sz w:val="20"/>
        </w:rPr>
        <w:t xml:space="preserve">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pPr>
        <w:pStyle w:val="0"/>
      </w:pPr>
      <w:r>
        <w:rPr>
          <w:sz w:val="20"/>
        </w:rPr>
      </w:r>
    </w:p>
    <w:bookmarkStart w:id="860" w:name="P860"/>
    <w:bookmarkEnd w:id="860"/>
    <w:p>
      <w:pPr>
        <w:pStyle w:val="2"/>
        <w:outlineLvl w:val="1"/>
        <w:ind w:firstLine="540"/>
        <w:jc w:val="both"/>
      </w:pPr>
      <w:r>
        <w:rPr>
          <w:sz w:val="20"/>
        </w:rPr>
        <w:t xml:space="preserve">Статья 42. Передача полномочий единоличного исполнительного органа общества управляющему</w:t>
      </w:r>
    </w:p>
    <w:p>
      <w:pPr>
        <w:pStyle w:val="0"/>
        <w:ind w:firstLine="540"/>
        <w:jc w:val="both"/>
      </w:pPr>
      <w:r>
        <w:rPr>
          <w:sz w:val="20"/>
        </w:rPr>
        <w:t xml:space="preserve">(в ред. Федерального </w:t>
      </w:r>
      <w:hyperlink w:history="0" r:id="rId31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Общество вправе передать по договору осуществление полномочий своего единоличного исполнительного органа управляющему.</w:t>
      </w:r>
    </w:p>
    <w:p>
      <w:pPr>
        <w:pStyle w:val="0"/>
        <w:spacing w:before="200" w:line-rule="auto"/>
        <w:ind w:firstLine="540"/>
        <w:jc w:val="both"/>
      </w:pPr>
      <w:r>
        <w:rPr>
          <w:sz w:val="20"/>
        </w:rPr>
        <w:t xml:space="preserve">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pPr>
        <w:pStyle w:val="0"/>
        <w:spacing w:before="200" w:line-rule="auto"/>
        <w:ind w:firstLine="540"/>
        <w:jc w:val="both"/>
      </w:pPr>
      <w:r>
        <w:rPr>
          <w:sz w:val="20"/>
        </w:rPr>
        <w:t xml:space="preserve">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pPr>
        <w:pStyle w:val="0"/>
      </w:pPr>
      <w:r>
        <w:rPr>
          <w:sz w:val="20"/>
        </w:rPr>
      </w:r>
    </w:p>
    <w:bookmarkStart w:id="867" w:name="P867"/>
    <w:bookmarkEnd w:id="867"/>
    <w:p>
      <w:pPr>
        <w:pStyle w:val="2"/>
        <w:outlineLvl w:val="1"/>
        <w:ind w:firstLine="540"/>
        <w:jc w:val="both"/>
      </w:pPr>
      <w:r>
        <w:rPr>
          <w:sz w:val="20"/>
        </w:rPr>
        <w:t xml:space="preserve">Статья 43. Обжалование решений органов управления обществом</w:t>
      </w:r>
    </w:p>
    <w:p>
      <w:pPr>
        <w:pStyle w:val="0"/>
      </w:pPr>
      <w:r>
        <w:rPr>
          <w:sz w:val="20"/>
        </w:rPr>
      </w:r>
    </w:p>
    <w:p>
      <w:pPr>
        <w:pStyle w:val="0"/>
        <w:ind w:firstLine="540"/>
        <w:jc w:val="both"/>
      </w:pPr>
      <w:r>
        <w:rPr>
          <w:sz w:val="20"/>
        </w:rPr>
        <w:t xml:space="preserve">1. </w:t>
      </w:r>
      <w:hyperlink w:history="0" r:id="rId31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Решение</w:t>
        </w:r>
      </w:hyperlink>
      <w:r>
        <w:rPr>
          <w:sz w:val="20"/>
        </w:rP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w:t>
      </w:r>
      <w:r>
        <w:rPr>
          <w:sz w:val="20"/>
        </w:rPr>
        <w:t xml:space="preserve">недействительным</w:t>
      </w:r>
      <w:r>
        <w:rPr>
          <w:sz w:val="20"/>
        </w:rPr>
        <w:t xml:space="preserve"> по заявлению участника общества, не принимавшего участия в голосовании или голосовавшего против оспариваемого решения.</w:t>
      </w:r>
    </w:p>
    <w:p>
      <w:pPr>
        <w:pStyle w:val="0"/>
        <w:jc w:val="both"/>
      </w:pPr>
      <w:r>
        <w:rPr>
          <w:sz w:val="20"/>
        </w:rPr>
        <w:t xml:space="preserve">(в ред. Федерального </w:t>
      </w:r>
      <w:hyperlink w:history="0" r:id="rId31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pPr>
        <w:pStyle w:val="0"/>
        <w:spacing w:before="200" w:line-rule="auto"/>
        <w:ind w:firstLine="540"/>
        <w:jc w:val="both"/>
      </w:pPr>
      <w:r>
        <w:rPr>
          <w:sz w:val="20"/>
        </w:rPr>
        <w:t xml:space="preserve">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pPr>
        <w:pStyle w:val="0"/>
        <w:spacing w:before="200" w:line-rule="auto"/>
        <w:ind w:firstLine="540"/>
        <w:jc w:val="both"/>
      </w:pPr>
      <w:r>
        <w:rPr>
          <w:sz w:val="20"/>
        </w:rPr>
        <w:t xml:space="preserve">Абзац утратил силу. - Федеральный </w:t>
      </w:r>
      <w:hyperlink w:history="0" r:id="rId31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19.07.2009 N 205-ФЗ.</w:t>
      </w:r>
    </w:p>
    <w:p>
      <w:pPr>
        <w:pStyle w:val="0"/>
        <w:spacing w:before="200" w:line-rule="auto"/>
        <w:ind w:firstLine="540"/>
        <w:jc w:val="both"/>
      </w:pPr>
      <w:r>
        <w:rPr>
          <w:sz w:val="20"/>
        </w:rPr>
        <w:t xml:space="preserve">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pPr>
        <w:pStyle w:val="0"/>
        <w:jc w:val="both"/>
      </w:pPr>
      <w:r>
        <w:rPr>
          <w:sz w:val="20"/>
        </w:rPr>
        <w:t xml:space="preserve">(абзац введен Федеральным </w:t>
      </w:r>
      <w:hyperlink w:history="0" r:id="rId31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pPr>
        <w:pStyle w:val="0"/>
        <w:jc w:val="both"/>
      </w:pPr>
      <w:r>
        <w:rPr>
          <w:sz w:val="20"/>
        </w:rPr>
        <w:t xml:space="preserve">(п. 4 введен Федеральным </w:t>
      </w:r>
      <w:hyperlink w:history="0" r:id="rId31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history="0" w:anchor="P781" w:tooltip="Статья 36. Порядок созыва общего собрания участников общества">
        <w:r>
          <w:rPr>
            <w:sz w:val="20"/>
            <w:color w:val="0000ff"/>
          </w:rPr>
          <w:t xml:space="preserve">закона</w:t>
        </w:r>
      </w:hyperlink>
      <w:r>
        <w:rPr>
          <w:sz w:val="20"/>
        </w:rP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pPr>
        <w:pStyle w:val="0"/>
        <w:spacing w:before="200" w:line-rule="auto"/>
        <w:ind w:firstLine="540"/>
        <w:jc w:val="both"/>
      </w:pPr>
      <w:r>
        <w:rPr>
          <w:sz w:val="20"/>
        </w:rPr>
        <w:t xml:space="preserve">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pPr>
        <w:pStyle w:val="0"/>
        <w:jc w:val="both"/>
      </w:pPr>
      <w:r>
        <w:rPr>
          <w:sz w:val="20"/>
        </w:rPr>
        <w:t xml:space="preserve">(в ред. Федерального </w:t>
      </w:r>
      <w:hyperlink w:history="0" r:id="rId32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jc w:val="both"/>
      </w:pPr>
      <w:r>
        <w:rPr>
          <w:sz w:val="20"/>
        </w:rPr>
        <w:t xml:space="preserve">(п. 5 введен Федеральным </w:t>
      </w:r>
      <w:hyperlink w:history="0" r:id="rId32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w:history="0" r:id="rId322"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большинства голосов</w:t>
        </w:r>
      </w:hyperlink>
      <w:r>
        <w:rPr>
          <w:sz w:val="20"/>
        </w:rPr>
        <w:t xml:space="preserve"> участников общества, не имеют силы независимо от обжалования их в судебном порядке.</w:t>
      </w:r>
    </w:p>
    <w:p>
      <w:pPr>
        <w:pStyle w:val="0"/>
        <w:jc w:val="both"/>
      </w:pPr>
      <w:r>
        <w:rPr>
          <w:sz w:val="20"/>
        </w:rPr>
        <w:t xml:space="preserve">(п. 6 введен Федеральным </w:t>
      </w:r>
      <w:hyperlink w:history="0" r:id="rId32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pPr>
        <w:pStyle w:val="0"/>
      </w:pPr>
      <w:r>
        <w:rPr>
          <w:sz w:val="20"/>
        </w:rPr>
      </w:r>
    </w:p>
    <w:p>
      <w:pPr>
        <w:pStyle w:val="0"/>
        <w:ind w:firstLine="540"/>
        <w:jc w:val="both"/>
      </w:pPr>
      <w:r>
        <w:rPr>
          <w:sz w:val="20"/>
        </w:rP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r>
        <w:rPr>
          <w:sz w:val="20"/>
        </w:rPr>
        <w:t xml:space="preserve">добросовестно</w:t>
      </w:r>
      <w:r>
        <w:rPr>
          <w:sz w:val="20"/>
        </w:rPr>
        <w:t xml:space="preserve"> и </w:t>
      </w:r>
      <w:hyperlink w:history="0" r:id="rId324"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w:t>
      </w:r>
    </w:p>
    <w:p>
      <w:pPr>
        <w:pStyle w:val="0"/>
        <w:spacing w:before="200" w:line-rule="auto"/>
        <w:ind w:firstLine="540"/>
        <w:jc w:val="both"/>
      </w:pPr>
      <w:r>
        <w:rPr>
          <w:sz w:val="20"/>
        </w:rPr>
        <w:t xml:space="preserve">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pPr>
        <w:pStyle w:val="0"/>
        <w:spacing w:before="200" w:line-rule="auto"/>
        <w:ind w:firstLine="540"/>
        <w:jc w:val="both"/>
      </w:pPr>
      <w:r>
        <w:rPr>
          <w:sz w:val="20"/>
        </w:rPr>
        <w:t xml:space="preserve">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pPr>
        <w:pStyle w:val="0"/>
        <w:spacing w:before="200" w:line-rule="auto"/>
        <w:ind w:firstLine="540"/>
        <w:jc w:val="both"/>
      </w:pPr>
      <w:r>
        <w:rPr>
          <w:sz w:val="20"/>
        </w:rPr>
        <w:t xml:space="preserve">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pPr>
        <w:pStyle w:val="0"/>
        <w:spacing w:before="200" w:line-rule="auto"/>
        <w:ind w:firstLine="540"/>
        <w:jc w:val="both"/>
      </w:pPr>
      <w:r>
        <w:rPr>
          <w:sz w:val="20"/>
        </w:rPr>
        <w:t xml:space="preserve">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pPr>
        <w:pStyle w:val="0"/>
      </w:pPr>
      <w:r>
        <w:rPr>
          <w:sz w:val="20"/>
        </w:rPr>
      </w:r>
    </w:p>
    <w:bookmarkStart w:id="893" w:name="P893"/>
    <w:bookmarkEnd w:id="893"/>
    <w:p>
      <w:pPr>
        <w:pStyle w:val="2"/>
        <w:outlineLvl w:val="1"/>
        <w:ind w:firstLine="540"/>
        <w:jc w:val="both"/>
      </w:pPr>
      <w:r>
        <w:rPr>
          <w:sz w:val="20"/>
        </w:rPr>
        <w:t xml:space="preserve">Статья 45. Заинтересованность в совершении обществом сделки</w:t>
      </w:r>
    </w:p>
    <w:p>
      <w:pPr>
        <w:pStyle w:val="0"/>
        <w:ind w:firstLine="540"/>
        <w:jc w:val="both"/>
      </w:pPr>
      <w:r>
        <w:rPr>
          <w:sz w:val="20"/>
        </w:rPr>
        <w:t xml:space="preserve">(в ред. Федерального </w:t>
      </w:r>
      <w:hyperlink w:history="0" r:id="rId32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45 не распространяется на сделки (операции), совершаемые организациями, определяемыми спецрешением Президента РФ (</w:t>
            </w:r>
            <w:hyperlink w:history="0" r:id="rId326"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8" w:name="P898"/>
    <w:bookmarkEnd w:id="898"/>
    <w:p>
      <w:pPr>
        <w:pStyle w:val="0"/>
        <w:spacing w:before="260" w:line-rule="auto"/>
        <w:ind w:firstLine="540"/>
        <w:jc w:val="both"/>
      </w:pPr>
      <w:r>
        <w:rPr>
          <w:sz w:val="20"/>
        </w:rPr>
        <w:t xml:space="preserve">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bookmarkStart w:id="899" w:name="P899"/>
    <w:bookmarkEnd w:id="899"/>
    <w:p>
      <w:pPr>
        <w:pStyle w:val="0"/>
        <w:spacing w:before="200" w:line-rule="auto"/>
        <w:ind w:firstLine="540"/>
        <w:jc w:val="both"/>
      </w:pPr>
      <w:r>
        <w:rPr>
          <w:sz w:val="20"/>
        </w:rPr>
        <w:t xml:space="preserve">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pPr>
        <w:pStyle w:val="0"/>
        <w:spacing w:before="200" w:line-rule="auto"/>
        <w:ind w:firstLine="540"/>
        <w:jc w:val="both"/>
      </w:pPr>
      <w:r>
        <w:rPr>
          <w:sz w:val="20"/>
        </w:rPr>
        <w:t xml:space="preserve">являются стороной, </w:t>
      </w:r>
      <w:hyperlink w:history="0" r:id="rId327"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выгодоприобретателем</w:t>
        </w:r>
      </w:hyperlink>
      <w:r>
        <w:rPr>
          <w:sz w:val="20"/>
        </w:rPr>
        <w:t xml:space="preserve">, посредником или представителем в сделке;</w:t>
      </w:r>
    </w:p>
    <w:p>
      <w:pPr>
        <w:pStyle w:val="0"/>
        <w:spacing w:before="200" w:line-rule="auto"/>
        <w:ind w:firstLine="540"/>
        <w:jc w:val="both"/>
      </w:pPr>
      <w:r>
        <w:rPr>
          <w:sz w:val="20"/>
        </w:rPr>
        <w:t xml:space="preserve">являются контролирующим лицом юридического лица, являющегося стороной, выгодоприобретателем, посредником или представителем в сделке;</w:t>
      </w:r>
    </w:p>
    <w:p>
      <w:pPr>
        <w:pStyle w:val="0"/>
        <w:spacing w:before="200" w:line-rule="auto"/>
        <w:ind w:firstLine="540"/>
        <w:jc w:val="both"/>
      </w:pPr>
      <w:r>
        <w:rPr>
          <w:sz w:val="20"/>
        </w:rP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pPr>
        <w:pStyle w:val="0"/>
        <w:spacing w:before="200" w:line-rule="auto"/>
        <w:ind w:firstLine="540"/>
        <w:jc w:val="both"/>
      </w:pPr>
      <w:r>
        <w:rPr>
          <w:sz w:val="20"/>
        </w:rPr>
        <w:t xml:space="preserve">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pPr>
        <w:pStyle w:val="0"/>
        <w:spacing w:before="200" w:line-rule="auto"/>
        <w:ind w:firstLine="540"/>
        <w:jc w:val="both"/>
      </w:pPr>
      <w:r>
        <w:rPr>
          <w:sz w:val="20"/>
        </w:rPr>
        <w:t xml:space="preserve">Для целей настоящей статьи Российская Федерация, субъект Российской Федерации, муниципальное образование не признаются контролирующими лицами.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не распространяется на сделки (операции), совершаемые организациями, определяемыми спецрешением Президента РФ (</w:t>
            </w:r>
            <w:hyperlink w:history="0" r:id="rId328"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Лица, указанные в </w:t>
      </w:r>
      <w:hyperlink w:history="0" w:anchor="P898"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r>
          <w:rPr>
            <w:sz w:val="20"/>
            <w:color w:val="0000ff"/>
          </w:rPr>
          <w:t xml:space="preserve">абзаце первом пункта 1</w:t>
        </w:r>
      </w:hyperlink>
      <w:r>
        <w:rPr>
          <w:sz w:val="20"/>
        </w:rP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pPr>
        <w:pStyle w:val="0"/>
        <w:spacing w:before="200" w:line-rule="auto"/>
        <w:ind w:firstLine="540"/>
        <w:jc w:val="both"/>
      </w:pPr>
      <w:r>
        <w:rPr>
          <w:sz w:val="20"/>
        </w:rPr>
        <w:t xml:space="preserve">о подконтрольных им юридических лицах;</w:t>
      </w:r>
    </w:p>
    <w:p>
      <w:pPr>
        <w:pStyle w:val="0"/>
        <w:spacing w:before="200" w:line-rule="auto"/>
        <w:ind w:firstLine="540"/>
        <w:jc w:val="both"/>
      </w:pPr>
      <w:r>
        <w:rPr>
          <w:sz w:val="20"/>
        </w:rPr>
        <w:t xml:space="preserve">о юридических лицах, в которых они занимают должности в органах управления;</w:t>
      </w:r>
    </w:p>
    <w:p>
      <w:pPr>
        <w:pStyle w:val="0"/>
        <w:spacing w:before="200" w:line-rule="auto"/>
        <w:ind w:firstLine="540"/>
        <w:jc w:val="both"/>
      </w:pPr>
      <w:r>
        <w:rPr>
          <w:sz w:val="20"/>
        </w:rPr>
        <w:t xml:space="preserve">о наличии у них родственников, указанных в </w:t>
      </w:r>
      <w:hyperlink w:history="0" w:anchor="P899" w:tooltip="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
        <w:r>
          <w:rPr>
            <w:sz w:val="20"/>
            <w:color w:val="0000ff"/>
          </w:rPr>
          <w:t xml:space="preserve">абзаце втором пункта 1</w:t>
        </w:r>
      </w:hyperlink>
      <w:r>
        <w:rPr>
          <w:sz w:val="20"/>
        </w:rPr>
        <w:t xml:space="preserve"> настоящей статьи, и о подконтрольных указанным родственникам лицах (подконтрольных организациях) (при наличии таких сведений);</w:t>
      </w:r>
    </w:p>
    <w:p>
      <w:pPr>
        <w:pStyle w:val="0"/>
        <w:spacing w:before="200" w:line-rule="auto"/>
        <w:ind w:firstLine="540"/>
        <w:jc w:val="both"/>
      </w:pPr>
      <w:r>
        <w:rPr>
          <w:sz w:val="20"/>
        </w:rPr>
        <w:t xml:space="preserve">об известных им совершаемых или предполагаемых сделках, в совершении которых они могут быть признаны заинтересованными.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 не распространяется на сделки (операции), совершаемые организациями, определяемыми спецрешением Президента РФ (</w:t>
            </w:r>
            <w:hyperlink w:history="0" r:id="rId329"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4" w:name="P914"/>
    <w:bookmarkEnd w:id="914"/>
    <w:p>
      <w:pPr>
        <w:pStyle w:val="0"/>
        <w:spacing w:before="260" w:line-rule="auto"/>
        <w:ind w:firstLine="540"/>
        <w:jc w:val="both"/>
      </w:pPr>
      <w:r>
        <w:rPr>
          <w:sz w:val="20"/>
        </w:rP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history="0" w:anchor="P783"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r>
          <w:rPr>
            <w:sz w:val="20"/>
            <w:color w:val="0000ff"/>
          </w:rPr>
          <w:t xml:space="preserve">порядке</w:t>
        </w:r>
      </w:hyperlink>
      <w:r>
        <w:rPr>
          <w:sz w:val="20"/>
        </w:rPr>
        <w:t xml:space="preserve">,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pPr>
        <w:pStyle w:val="0"/>
        <w:spacing w:before="200" w:line-rule="auto"/>
        <w:ind w:firstLine="540"/>
        <w:jc w:val="both"/>
      </w:pPr>
      <w:r>
        <w:rPr>
          <w:sz w:val="20"/>
        </w:rPr>
        <w:t xml:space="preserve">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pPr>
        <w:pStyle w:val="0"/>
        <w:spacing w:before="200" w:line-rule="auto"/>
        <w:ind w:firstLine="540"/>
        <w:jc w:val="both"/>
      </w:pPr>
      <w:r>
        <w:rPr>
          <w:sz w:val="20"/>
        </w:rPr>
        <w:t xml:space="preserve">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45 не распространяется на сделки (операции), совершаемые организациями, определяемыми спецрешением Президента РФ (</w:t>
            </w:r>
            <w:hyperlink w:history="0" r:id="rId330"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9" w:name="P919"/>
    <w:bookmarkEnd w:id="919"/>
    <w:p>
      <w:pPr>
        <w:pStyle w:val="0"/>
        <w:spacing w:before="260" w:line-rule="auto"/>
        <w:ind w:firstLine="540"/>
        <w:jc w:val="both"/>
      </w:pPr>
      <w:r>
        <w:rPr>
          <w:sz w:val="20"/>
        </w:rPr>
        <w:t xml:space="preserve">4. Сделка, в совершении которой имеется заинтересованность, не требует обязательного предварительного согласия на ее совершение.</w:t>
      </w:r>
    </w:p>
    <w:p>
      <w:pPr>
        <w:pStyle w:val="0"/>
        <w:spacing w:before="200" w:line-rule="auto"/>
        <w:ind w:firstLine="540"/>
        <w:jc w:val="both"/>
      </w:pPr>
      <w:r>
        <w:rPr>
          <w:sz w:val="20"/>
        </w:rP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w:history="0" r:id="rId331"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требованию</w:t>
        </w:r>
      </w:hyperlink>
      <w:r>
        <w:rPr>
          <w:sz w:val="20"/>
        </w:rP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pPr>
        <w:pStyle w:val="0"/>
        <w:spacing w:before="200" w:line-rule="auto"/>
        <w:ind w:firstLine="540"/>
        <w:jc w:val="both"/>
      </w:pPr>
      <w:r>
        <w:rPr>
          <w:sz w:val="20"/>
        </w:rPr>
        <w:t xml:space="preserve">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pPr>
        <w:pStyle w:val="0"/>
        <w:jc w:val="both"/>
      </w:pPr>
      <w:r>
        <w:rPr>
          <w:sz w:val="20"/>
        </w:rPr>
        <w:t xml:space="preserve">(в ред. Федерального </w:t>
      </w:r>
      <w:hyperlink w:history="0" r:id="rId332" w:tooltip="Федеральный закон от 04.11.2019 N 356-ФЗ &quot;О внесении изменений в статью 83 Федерального закона &quot;Об акционерных обществах&quot; и статью 45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04.11.2019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45 не распространяется на сделки (операции), совершаемые организациями, определяемыми спецрешением Президента РФ (</w:t>
            </w:r>
            <w:hyperlink w:history="0" r:id="rId333"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5" w:name="P925"/>
    <w:bookmarkEnd w:id="925"/>
    <w:p>
      <w:pPr>
        <w:pStyle w:val="0"/>
        <w:spacing w:before="260" w:line-rule="auto"/>
        <w:ind w:firstLine="540"/>
        <w:jc w:val="both"/>
      </w:pPr>
      <w:r>
        <w:rPr>
          <w:sz w:val="20"/>
        </w:rPr>
        <w:t xml:space="preserve">5. К решению о согласии на совершение сделки, в совершении которой имеется заинтересованность, применяются положения </w:t>
      </w:r>
      <w:hyperlink w:history="0" w:anchor="P959" w:tooltip="3. Принятие решения о согласии на совершение крупной сделки является компетенцией общего собрания участников общества.">
        <w:r>
          <w:rPr>
            <w:sz w:val="20"/>
            <w:color w:val="0000ff"/>
          </w:rPr>
          <w:t xml:space="preserve">пункта 3 статьи 46</w:t>
        </w:r>
      </w:hyperlink>
      <w:r>
        <w:rPr>
          <w:sz w:val="20"/>
        </w:rP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45 не распространяется на сделки (операции), совершаемые организациями, определяемыми спецрешением Президента РФ (</w:t>
            </w:r>
            <w:hyperlink w:history="0" r:id="rId334"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8" w:name="P928"/>
    <w:bookmarkEnd w:id="928"/>
    <w:p>
      <w:pPr>
        <w:pStyle w:val="0"/>
        <w:spacing w:before="260" w:line-rule="auto"/>
        <w:ind w:firstLine="540"/>
        <w:jc w:val="both"/>
      </w:pPr>
      <w:r>
        <w:rPr>
          <w:sz w:val="20"/>
        </w:rP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w:history="0" r:id="rId335"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интересов общества</w:t>
        </w:r>
      </w:hyperlink>
      <w:r>
        <w:rPr>
          <w:sz w:val="20"/>
        </w:rPr>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pPr>
        <w:pStyle w:val="0"/>
        <w:spacing w:before="200" w:line-rule="auto"/>
        <w:ind w:firstLine="540"/>
        <w:jc w:val="both"/>
      </w:pPr>
      <w:r>
        <w:rPr>
          <w:sz w:val="20"/>
        </w:rPr>
        <w:t xml:space="preserve">Сделка, в совершении которой имеется заинтересованность, может быть признана недействительной (</w:t>
      </w:r>
      <w:hyperlink w:history="0" r:id="rId3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174</w:t>
        </w:r>
      </w:hyperlink>
      <w:r>
        <w:rPr>
          <w:sz w:val="20"/>
        </w:rP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w:t>
      </w:r>
      <w:hyperlink w:history="0" r:id="rId33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ущерб</w:t>
        </w:r>
      </w:hyperlink>
      <w:r>
        <w:rPr>
          <w:sz w:val="20"/>
        </w:rPr>
        <w:t xml:space="preserve"> интересам общества и доказано, что другая сторона сделки </w:t>
      </w:r>
      <w:hyperlink w:history="0" r:id="rId338"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знала</w:t>
        </w:r>
      </w:hyperlink>
      <w:r>
        <w:rPr>
          <w:sz w:val="20"/>
        </w:rP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pPr>
        <w:pStyle w:val="0"/>
        <w:spacing w:before="200" w:line-rule="auto"/>
        <w:ind w:firstLine="540"/>
        <w:jc w:val="both"/>
      </w:pPr>
      <w:hyperlink w:history="0" r:id="rId339"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Срок</w:t>
        </w:r>
      </w:hyperlink>
      <w:r>
        <w:rPr>
          <w:sz w:val="20"/>
        </w:rP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pPr>
        <w:pStyle w:val="0"/>
        <w:spacing w:before="200" w:line-rule="auto"/>
        <w:ind w:firstLine="540"/>
        <w:jc w:val="both"/>
      </w:pPr>
      <w:r>
        <w:rPr>
          <w:sz w:val="20"/>
        </w:rPr>
        <w:t xml:space="preserve">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pPr>
        <w:pStyle w:val="0"/>
        <w:spacing w:before="200" w:line-rule="auto"/>
        <w:ind w:firstLine="540"/>
        <w:jc w:val="both"/>
      </w:pPr>
      <w:r>
        <w:rPr>
          <w:sz w:val="20"/>
        </w:rPr>
        <w:t xml:space="preserve">отсутствует согласие на совершение или последующее одобрение сделки;</w:t>
      </w:r>
    </w:p>
    <w:p>
      <w:pPr>
        <w:pStyle w:val="0"/>
        <w:spacing w:before="200" w:line-rule="auto"/>
        <w:ind w:firstLine="540"/>
        <w:jc w:val="both"/>
      </w:pPr>
      <w:r>
        <w:rPr>
          <w:sz w:val="20"/>
        </w:rPr>
        <w:t xml:space="preserve">лицу, обратившемуся с иском о признании сделки недействительной, не была по его </w:t>
      </w:r>
      <w:hyperlink w:history="0" r:id="rId340"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требованию</w:t>
        </w:r>
      </w:hyperlink>
      <w:r>
        <w:rPr>
          <w:sz w:val="20"/>
        </w:rPr>
        <w:t xml:space="preserve"> предоставлена информация в отношении оспариваемой сделки в соответствии с </w:t>
      </w:r>
      <w:hyperlink w:history="0" w:anchor="P928" w:tooltip="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
        <w:r>
          <w:rPr>
            <w:sz w:val="20"/>
            <w:color w:val="0000ff"/>
          </w:rPr>
          <w:t xml:space="preserve">абзацем первым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w:t>
            </w:r>
            <w:r>
              <w:rPr>
                <w:sz w:val="20"/>
                <w:color w:val="392c69"/>
              </w:rPr>
              <w:t xml:space="preserve">не применяется</w:t>
            </w:r>
            <w:r>
              <w:rPr>
                <w:sz w:val="20"/>
                <w:color w:val="392c69"/>
              </w:rPr>
              <w:t xml:space="preserve">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Положения настоящей статьи не применяются:</w:t>
      </w:r>
    </w:p>
    <w:p>
      <w:pPr>
        <w:pStyle w:val="0"/>
        <w:spacing w:before="200" w:line-rule="auto"/>
        <w:ind w:firstLine="540"/>
        <w:jc w:val="both"/>
      </w:pPr>
      <w:r>
        <w:rPr>
          <w:sz w:val="20"/>
        </w:rPr>
        <w:t xml:space="preserve">к сделкам, совершаемым в процессе </w:t>
      </w:r>
      <w:r>
        <w:rPr>
          <w:sz w:val="20"/>
        </w:rPr>
        <w:t xml:space="preserve">обычной хозяйственной деятельности</w:t>
      </w:r>
      <w:r>
        <w:rPr>
          <w:sz w:val="20"/>
        </w:rP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w:history="0" r:id="rId341"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статьей 5</w:t>
        </w:r>
      </w:hyperlink>
      <w:r>
        <w:rPr>
          <w:sz w:val="20"/>
        </w:rPr>
        <w:t xml:space="preserve"> Федерального закона "О банках и банковской деятельности";</w:t>
      </w:r>
    </w:p>
    <w:p>
      <w:pPr>
        <w:pStyle w:val="0"/>
        <w:spacing w:before="200" w:line-rule="auto"/>
        <w:ind w:firstLine="540"/>
        <w:jc w:val="both"/>
      </w:pPr>
      <w:r>
        <w:rPr>
          <w:sz w:val="20"/>
        </w:rPr>
        <w:t xml:space="preserve">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pPr>
        <w:pStyle w:val="0"/>
        <w:spacing w:before="200" w:line-rule="auto"/>
        <w:ind w:firstLine="540"/>
        <w:jc w:val="both"/>
      </w:pPr>
      <w:r>
        <w:rPr>
          <w:sz w:val="20"/>
        </w:rPr>
        <w:t xml:space="preserve">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pPr>
        <w:pStyle w:val="0"/>
        <w:spacing w:before="200" w:line-rule="auto"/>
        <w:ind w:firstLine="540"/>
        <w:jc w:val="both"/>
      </w:pPr>
      <w:r>
        <w:rPr>
          <w:sz w:val="20"/>
        </w:rPr>
        <w:t xml:space="preserve">к отношениям, возникающим при переходе к обществу доли или части доли в его уставном капитале в случаях, предусмотренных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к сделкам по размещению обществом путем открытой подписки облигаций или приобретению обществом размещенных им облигаций;</w:t>
      </w:r>
    </w:p>
    <w:p>
      <w:pPr>
        <w:pStyle w:val="0"/>
        <w:spacing w:before="200" w:line-rule="auto"/>
        <w:ind w:firstLine="540"/>
        <w:jc w:val="both"/>
      </w:pPr>
      <w:r>
        <w:rPr>
          <w:sz w:val="20"/>
        </w:rPr>
        <w:t xml:space="preserve">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pPr>
        <w:pStyle w:val="0"/>
        <w:spacing w:before="200" w:line-rule="auto"/>
        <w:ind w:firstLine="540"/>
        <w:jc w:val="both"/>
      </w:pPr>
      <w:r>
        <w:rPr>
          <w:sz w:val="20"/>
        </w:rPr>
        <w:t xml:space="preserve">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pPr>
        <w:pStyle w:val="0"/>
        <w:spacing w:before="200" w:line-rule="auto"/>
        <w:ind w:firstLine="540"/>
        <w:jc w:val="both"/>
      </w:pPr>
      <w:r>
        <w:rPr>
          <w:sz w:val="20"/>
        </w:rPr>
        <w:t xml:space="preserve">к сделкам, заключенным на тех же условиях, что и предварительный договор, если такой договор содержит все сведения, предусмотренные </w:t>
      </w:r>
      <w:hyperlink w:history="0" w:anchor="P925" w:tooltip="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r>
          <w:rPr>
            <w:sz w:val="20"/>
            <w:color w:val="0000ff"/>
          </w:rPr>
          <w:t xml:space="preserve">пунктом 5</w:t>
        </w:r>
      </w:hyperlink>
      <w:r>
        <w:rPr>
          <w:sz w:val="20"/>
        </w:rP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pPr>
        <w:pStyle w:val="0"/>
        <w:spacing w:before="200" w:line-rule="auto"/>
        <w:ind w:firstLine="540"/>
        <w:jc w:val="both"/>
      </w:pPr>
      <w:r>
        <w:rPr>
          <w:sz w:val="20"/>
        </w:rPr>
        <w:t xml:space="preserve">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pPr>
        <w:pStyle w:val="0"/>
        <w:spacing w:before="200" w:line-rule="auto"/>
        <w:ind w:firstLine="540"/>
        <w:jc w:val="both"/>
      </w:pPr>
      <w:r>
        <w:rPr>
          <w:sz w:val="20"/>
        </w:rP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w:history="0" r:id="rId342" w:tooltip="Указание Банка России от 31.03.2017 N 4335-У &quot;Об установлении предельных значений размера сделок акционерных обществ и обществ с ограниченной ответственностью, при превышении которых такие сделки могут признаваться сделками, в совершении которых имеется заинтересованность&quot; (Зарегистрировано в Минюсте России 24.04.2017 N 46460) {КонсультантПлюс}">
        <w:r>
          <w:rPr>
            <w:sz w:val="20"/>
            <w:color w:val="0000ff"/>
          </w:rPr>
          <w:t xml:space="preserve">значений</w:t>
        </w:r>
      </w:hyperlink>
      <w:r>
        <w:rPr>
          <w:sz w:val="20"/>
        </w:rP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history="0" w:anchor="P914" w:tooltip="3.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history="0" w:anchor="P919" w:tooltip="4. Сделка, в совершении которой имеется заинтересованность, не требует обязательного предварительного согласия на ее совершение.">
        <w:r>
          <w:rPr>
            <w:sz w:val="20"/>
            <w:color w:val="0000ff"/>
          </w:rPr>
          <w:t xml:space="preserve">пунктом 4</w:t>
        </w:r>
      </w:hyperlink>
      <w:r>
        <w:rPr>
          <w:sz w:val="20"/>
        </w:rP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pPr>
        <w:pStyle w:val="0"/>
        <w:spacing w:before="200" w:line-rule="auto"/>
        <w:ind w:firstLine="540"/>
        <w:jc w:val="both"/>
      </w:pPr>
      <w:r>
        <w:rPr>
          <w:sz w:val="20"/>
        </w:rPr>
        <w:t xml:space="preserve">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pPr>
        <w:pStyle w:val="0"/>
      </w:pPr>
      <w:r>
        <w:rPr>
          <w:sz w:val="20"/>
        </w:rPr>
      </w:r>
    </w:p>
    <w:bookmarkStart w:id="950" w:name="P950"/>
    <w:bookmarkEnd w:id="950"/>
    <w:p>
      <w:pPr>
        <w:pStyle w:val="2"/>
        <w:outlineLvl w:val="1"/>
        <w:ind w:firstLine="540"/>
        <w:jc w:val="both"/>
      </w:pPr>
      <w:r>
        <w:rPr>
          <w:sz w:val="20"/>
        </w:rPr>
        <w:t xml:space="preserve">Статья 46. Крупные сделки</w:t>
      </w:r>
    </w:p>
    <w:p>
      <w:pPr>
        <w:pStyle w:val="0"/>
        <w:ind w:firstLine="540"/>
        <w:jc w:val="both"/>
      </w:pPr>
      <w:r>
        <w:rPr>
          <w:sz w:val="20"/>
        </w:rPr>
        <w:t xml:space="preserve">(в ред. Федерального </w:t>
      </w:r>
      <w:hyperlink w:history="0" r:id="rId343"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есованность&quot; {КонсультантПлюс}">
        <w:r>
          <w:rPr>
            <w:sz w:val="20"/>
            <w:color w:val="0000ff"/>
          </w:rPr>
          <w:t xml:space="preserve">закона</w:t>
        </w:r>
      </w:hyperlink>
      <w:r>
        <w:rPr>
          <w:sz w:val="20"/>
        </w:rPr>
        <w:t xml:space="preserve"> от 03.07.2016 N 343-ФЗ)</w:t>
      </w:r>
    </w:p>
    <w:p>
      <w:pPr>
        <w:pStyle w:val="0"/>
        <w:ind w:firstLine="540"/>
        <w:jc w:val="both"/>
      </w:pPr>
      <w:r>
        <w:rPr>
          <w:sz w:val="20"/>
        </w:rPr>
      </w:r>
    </w:p>
    <w:p>
      <w:pPr>
        <w:pStyle w:val="0"/>
        <w:ind w:firstLine="540"/>
        <w:jc w:val="both"/>
      </w:pPr>
      <w:r>
        <w:rPr>
          <w:sz w:val="20"/>
        </w:rPr>
        <w:t xml:space="preserve">1. Крупной сделкой считается сделка (несколько </w:t>
      </w:r>
      <w:hyperlink w:history="0" r:id="rId344"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взаимосвязанных</w:t>
        </w:r>
      </w:hyperlink>
      <w:r>
        <w:rPr>
          <w:sz w:val="20"/>
        </w:rPr>
        <w:t xml:space="preserve"> сделок), выходящая за пределы </w:t>
      </w:r>
      <w:r>
        <w:rPr>
          <w:sz w:val="20"/>
        </w:rPr>
        <w:t xml:space="preserve">обычной хозяйственной деятельности</w:t>
      </w:r>
      <w:r>
        <w:rPr>
          <w:sz w:val="20"/>
        </w:rPr>
        <w:t xml:space="preserve"> и при этом:</w:t>
      </w:r>
    </w:p>
    <w:p>
      <w:pPr>
        <w:pStyle w:val="0"/>
        <w:spacing w:before="200" w:line-rule="auto"/>
        <w:ind w:firstLine="540"/>
        <w:jc w:val="both"/>
      </w:pPr>
      <w:r>
        <w:rPr>
          <w:sz w:val="20"/>
        </w:rP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w:history="0" r:id="rId345" w:tooltip="Федеральный закон от 26.12.1995 N 208-ФЗ (ред. от 04.08.2023) &quot;Об акционерных обществах&quot; {КонсультантПлюс}">
        <w:r>
          <w:rPr>
            <w:sz w:val="20"/>
            <w:color w:val="0000ff"/>
          </w:rPr>
          <w:t xml:space="preserve">главой XI.1</w:t>
        </w:r>
      </w:hyperlink>
      <w:r>
        <w:rPr>
          <w:sz w:val="20"/>
        </w:rP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w:t>
      </w:r>
      <w:r>
        <w:rPr>
          <w:sz w:val="20"/>
        </w:rPr>
        <w:t xml:space="preserve">балансовой стоимости активов</w:t>
      </w:r>
      <w:r>
        <w:rPr>
          <w:sz w:val="20"/>
        </w:rPr>
        <w:t xml:space="preserve"> общества, определенной по данным его бухгалтерской (финансовой) отчетности на последнюю отчетную дату;</w:t>
      </w:r>
    </w:p>
    <w:p>
      <w:pPr>
        <w:pStyle w:val="0"/>
        <w:spacing w:before="200" w:line-rule="auto"/>
        <w:ind w:firstLine="540"/>
        <w:jc w:val="both"/>
      </w:pPr>
      <w:r>
        <w:rPr>
          <w:sz w:val="20"/>
        </w:rPr>
        <w:t xml:space="preserve">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pPr>
        <w:pStyle w:val="0"/>
        <w:spacing w:before="200" w:line-rule="auto"/>
        <w:ind w:firstLine="540"/>
        <w:jc w:val="both"/>
      </w:pPr>
      <w:r>
        <w:rPr>
          <w:sz w:val="20"/>
        </w:rPr>
        <w:t xml:space="preserve">2. В случае отчуждения или возникновения возможности отчуждения имущества с </w:t>
      </w:r>
      <w:hyperlink w:history="0" r:id="rId346"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балансовой стоимостью активов</w:t>
        </w:r>
      </w:hyperlink>
      <w:r>
        <w:rPr>
          <w:sz w:val="20"/>
        </w:rPr>
        <w:t xml:space="preserve">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pPr>
        <w:pStyle w:val="0"/>
        <w:spacing w:before="200" w:line-rule="auto"/>
        <w:ind w:firstLine="540"/>
        <w:jc w:val="both"/>
      </w:pPr>
      <w:r>
        <w:rPr>
          <w:sz w:val="20"/>
        </w:rPr>
        <w:t xml:space="preserve">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pPr>
        <w:pStyle w:val="0"/>
        <w:spacing w:before="200" w:line-rule="auto"/>
        <w:ind w:firstLine="540"/>
        <w:jc w:val="both"/>
      </w:pPr>
      <w:r>
        <w:rPr>
          <w:sz w:val="20"/>
        </w:rP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w:history="0" r:id="rId347" w:tooltip="Федеральный закон от 26.12.1995 N 208-ФЗ (ред. от 04.08.2023) &quot;Об акционерных обществах&quot; {КонсультантПлюс}">
        <w:r>
          <w:rPr>
            <w:sz w:val="20"/>
            <w:color w:val="0000ff"/>
          </w:rPr>
          <w:t xml:space="preserve">главой XI.1</w:t>
        </w:r>
      </w:hyperlink>
      <w:r>
        <w:rPr>
          <w:sz w:val="20"/>
        </w:rP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w:history="0" r:id="rId348" w:tooltip="Федеральный закон от 26.12.1995 N 208-ФЗ (ред. от 04.08.2023) &quot;Об акционерных обществах&quot; {КонсультантПлюс}">
        <w:r>
          <w:rPr>
            <w:sz w:val="20"/>
            <w:color w:val="0000ff"/>
          </w:rPr>
          <w:t xml:space="preserve">главой XI.1</w:t>
        </w:r>
      </w:hyperlink>
      <w:r>
        <w:rPr>
          <w:sz w:val="20"/>
        </w:rPr>
        <w:t xml:space="preserve"> Федерального закона от 26 декабря 1995 года N 208-ФЗ "Об акционерных обществах".</w:t>
      </w:r>
    </w:p>
    <w:bookmarkStart w:id="959" w:name="P959"/>
    <w:bookmarkEnd w:id="959"/>
    <w:p>
      <w:pPr>
        <w:pStyle w:val="0"/>
        <w:spacing w:before="200" w:line-rule="auto"/>
        <w:ind w:firstLine="540"/>
        <w:jc w:val="both"/>
      </w:pPr>
      <w:r>
        <w:rPr>
          <w:sz w:val="20"/>
        </w:rPr>
        <w:t xml:space="preserve">3. Принятие решения о согласии на совершение крупной сделки является компетенцией общего собрания участников общества.</w:t>
      </w:r>
    </w:p>
    <w:p>
      <w:pPr>
        <w:pStyle w:val="0"/>
        <w:spacing w:before="200" w:line-rule="auto"/>
        <w:ind w:firstLine="540"/>
        <w:jc w:val="both"/>
      </w:pPr>
      <w:r>
        <w:rPr>
          <w:sz w:val="20"/>
        </w:rPr>
        <w:t xml:space="preserve">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pPr>
        <w:pStyle w:val="0"/>
        <w:spacing w:before="200" w:line-rule="auto"/>
        <w:ind w:firstLine="540"/>
        <w:jc w:val="both"/>
      </w:pPr>
      <w:r>
        <w:rPr>
          <w:sz w:val="20"/>
        </w:rPr>
        <w:t xml:space="preserve">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pPr>
        <w:pStyle w:val="0"/>
        <w:spacing w:before="200" w:line-rule="auto"/>
        <w:ind w:firstLine="540"/>
        <w:jc w:val="both"/>
      </w:pPr>
      <w:r>
        <w:rPr>
          <w:sz w:val="20"/>
        </w:rPr>
        <w:t xml:space="preserve">Решение о согласии на совершение или о последующем одобрении сделки может также содержать указание:</w:t>
      </w:r>
    </w:p>
    <w:p>
      <w:pPr>
        <w:pStyle w:val="0"/>
        <w:spacing w:before="200" w:line-rule="auto"/>
        <w:ind w:firstLine="540"/>
        <w:jc w:val="both"/>
      </w:pPr>
      <w:r>
        <w:rPr>
          <w:sz w:val="20"/>
        </w:rPr>
        <w:t xml:space="preserve">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pPr>
        <w:pStyle w:val="0"/>
        <w:spacing w:before="200" w:line-rule="auto"/>
        <w:ind w:firstLine="540"/>
        <w:jc w:val="both"/>
      </w:pPr>
      <w:r>
        <w:rPr>
          <w:sz w:val="20"/>
        </w:rPr>
        <w:t xml:space="preserve">на согласие на совершение ряда аналогичных сделок;</w:t>
      </w:r>
    </w:p>
    <w:p>
      <w:pPr>
        <w:pStyle w:val="0"/>
        <w:spacing w:before="200" w:line-rule="auto"/>
        <w:ind w:firstLine="540"/>
        <w:jc w:val="both"/>
      </w:pPr>
      <w:r>
        <w:rPr>
          <w:sz w:val="20"/>
        </w:rPr>
        <w:t xml:space="preserve">на альтернативные варианты условий сделки, требующей согласия на ее совершение;</w:t>
      </w:r>
    </w:p>
    <w:p>
      <w:pPr>
        <w:pStyle w:val="0"/>
        <w:spacing w:before="200" w:line-rule="auto"/>
        <w:ind w:firstLine="540"/>
        <w:jc w:val="both"/>
      </w:pPr>
      <w:r>
        <w:rPr>
          <w:sz w:val="20"/>
        </w:rPr>
        <w:t xml:space="preserve">на согласие на совершение сделки при условии совершения нескольких сделок одновременно.</w:t>
      </w:r>
    </w:p>
    <w:p>
      <w:pPr>
        <w:pStyle w:val="0"/>
        <w:spacing w:before="200" w:line-rule="auto"/>
        <w:ind w:firstLine="540"/>
        <w:jc w:val="both"/>
      </w:pPr>
      <w:r>
        <w:rPr>
          <w:sz w:val="20"/>
        </w:rPr>
        <w:t xml:space="preserve">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pPr>
        <w:pStyle w:val="0"/>
        <w:spacing w:before="200" w:line-rule="auto"/>
        <w:ind w:firstLine="540"/>
        <w:jc w:val="both"/>
      </w:pPr>
      <w:r>
        <w:rPr>
          <w:sz w:val="20"/>
        </w:rPr>
        <w:t xml:space="preserve">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bookmarkStart w:id="970" w:name="P970"/>
    <w:bookmarkEnd w:id="970"/>
    <w:p>
      <w:pPr>
        <w:pStyle w:val="0"/>
        <w:spacing w:before="200" w:line-rule="auto"/>
        <w:ind w:firstLine="540"/>
        <w:jc w:val="both"/>
      </w:pPr>
      <w:r>
        <w:rPr>
          <w:sz w:val="20"/>
        </w:rP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w:history="0" r:id="rId3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173.1</w:t>
        </w:r>
      </w:hyperlink>
      <w:r>
        <w:rPr>
          <w:sz w:val="20"/>
        </w:rP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pPr>
        <w:pStyle w:val="0"/>
        <w:spacing w:before="200" w:line-rule="auto"/>
        <w:ind w:firstLine="540"/>
        <w:jc w:val="both"/>
      </w:pPr>
      <w:hyperlink w:history="0" r:id="rId350"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Срок</w:t>
        </w:r>
      </w:hyperlink>
      <w:r>
        <w:rPr>
          <w:sz w:val="20"/>
        </w:rPr>
        <w:t xml:space="preserve"> исковой давности по требованию о признании крупной сделки недействительной в случае его пропуска восстановлению не подлежит.</w:t>
      </w:r>
    </w:p>
    <w:p>
      <w:pPr>
        <w:pStyle w:val="0"/>
        <w:spacing w:before="200" w:line-rule="auto"/>
        <w:ind w:firstLine="540"/>
        <w:jc w:val="both"/>
      </w:pPr>
      <w:r>
        <w:rPr>
          <w:sz w:val="20"/>
        </w:rPr>
        <w:t xml:space="preserve">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pPr>
        <w:pStyle w:val="0"/>
        <w:spacing w:before="200" w:line-rule="auto"/>
        <w:ind w:firstLine="540"/>
        <w:jc w:val="both"/>
      </w:pPr>
      <w:r>
        <w:rPr>
          <w:sz w:val="20"/>
        </w:rPr>
        <w:t xml:space="preserve">к моменту рассмотрения дела в суде представлены доказательства последующего одобрения такой сделки;</w:t>
      </w:r>
    </w:p>
    <w:p>
      <w:pPr>
        <w:pStyle w:val="0"/>
        <w:spacing w:before="200" w:line-rule="auto"/>
        <w:ind w:firstLine="540"/>
        <w:jc w:val="both"/>
      </w:pPr>
      <w:r>
        <w:rPr>
          <w:sz w:val="20"/>
        </w:rPr>
        <w:t xml:space="preserve">при рассмотрении дела в суде не доказано, что другая сторона по такой сделке </w:t>
      </w:r>
      <w:hyperlink w:history="0" r:id="rId351" w:tooltip="Постановление Пленума Верховного Суда РФ от 26.06.2018 N 27 &quot;Об оспаривании крупных сделок и сделок, в совершении которых имеется заинтересованность&quot; {КонсультантПлюс}">
        <w:r>
          <w:rPr>
            <w:sz w:val="20"/>
            <w:color w:val="0000ff"/>
          </w:rPr>
          <w:t xml:space="preserve">знала</w:t>
        </w:r>
      </w:hyperlink>
      <w:r>
        <w:rPr>
          <w:sz w:val="20"/>
        </w:rP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pPr>
        <w:pStyle w:val="0"/>
        <w:spacing w:before="200" w:line-rule="auto"/>
        <w:ind w:firstLine="540"/>
        <w:jc w:val="both"/>
      </w:pPr>
      <w:r>
        <w:rPr>
          <w:sz w:val="20"/>
        </w:rPr>
        <w:t xml:space="preserve">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w:t>
            </w:r>
            <w:r>
              <w:rPr>
                <w:sz w:val="20"/>
                <w:color w:val="392c69"/>
              </w:rPr>
              <w:t xml:space="preserve">не применяется</w:t>
            </w:r>
            <w:r>
              <w:rPr>
                <w:sz w:val="20"/>
                <w:color w:val="392c69"/>
              </w:rPr>
              <w:t xml:space="preserve">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Положения настоящей статьи не применяются:</w:t>
      </w:r>
    </w:p>
    <w:p>
      <w:pPr>
        <w:pStyle w:val="0"/>
        <w:spacing w:before="200" w:line-rule="auto"/>
        <w:ind w:firstLine="540"/>
        <w:jc w:val="both"/>
      </w:pPr>
      <w:r>
        <w:rPr>
          <w:sz w:val="20"/>
        </w:rPr>
        <w:t xml:space="preserve">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pPr>
        <w:pStyle w:val="0"/>
        <w:spacing w:before="200" w:line-rule="auto"/>
        <w:ind w:firstLine="540"/>
        <w:jc w:val="both"/>
      </w:pPr>
      <w:r>
        <w:rPr>
          <w:sz w:val="20"/>
        </w:rPr>
        <w:t xml:space="preserve">к отношениям, возникающим при переходе к обществу доли или части доли в его уставном капитале в случаях, предусмотренных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pPr>
        <w:pStyle w:val="0"/>
        <w:spacing w:before="200" w:line-rule="auto"/>
        <w:ind w:firstLine="540"/>
        <w:jc w:val="both"/>
      </w:pPr>
      <w:r>
        <w:rPr>
          <w:sz w:val="20"/>
        </w:rPr>
        <w:t xml:space="preserve">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pPr>
        <w:pStyle w:val="0"/>
        <w:spacing w:before="200" w:line-rule="auto"/>
        <w:ind w:firstLine="540"/>
        <w:jc w:val="both"/>
      </w:pPr>
      <w:r>
        <w:rPr>
          <w:sz w:val="20"/>
        </w:rPr>
        <w:t xml:space="preserve">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pPr>
        <w:pStyle w:val="0"/>
        <w:spacing w:before="200" w:line-rule="auto"/>
        <w:ind w:firstLine="540"/>
        <w:jc w:val="both"/>
      </w:pPr>
      <w:r>
        <w:rPr>
          <w:sz w:val="20"/>
        </w:rPr>
        <w:t xml:space="preserve">к сделкам, заключенным на тех же условиях, что и предварительный договор, если такой договор содержит все сведения, предусмотренные </w:t>
      </w:r>
      <w:hyperlink w:history="0" w:anchor="P959" w:tooltip="3. Принятие решения о согласии на совершение крупной сделки является компетенцией общего собрания участников общества.">
        <w:r>
          <w:rPr>
            <w:sz w:val="20"/>
            <w:color w:val="0000ff"/>
          </w:rPr>
          <w:t xml:space="preserve">пунктом 3</w:t>
        </w:r>
      </w:hyperlink>
      <w:r>
        <w:rPr>
          <w:sz w:val="20"/>
        </w:rPr>
        <w:t xml:space="preserve"> настоящей статьи, и было получено согласие на его заключение в порядке, предусмотренном настоящей статьей.</w:t>
      </w:r>
    </w:p>
    <w:bookmarkStart w:id="985" w:name="P985"/>
    <w:bookmarkEnd w:id="985"/>
    <w:p>
      <w:pPr>
        <w:pStyle w:val="0"/>
        <w:spacing w:before="200" w:line-rule="auto"/>
        <w:ind w:firstLine="540"/>
        <w:jc w:val="both"/>
      </w:pPr>
      <w:r>
        <w:rPr>
          <w:sz w:val="20"/>
        </w:rPr>
        <w:t xml:space="preserve">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pPr>
        <w:pStyle w:val="0"/>
      </w:pPr>
      <w:r>
        <w:rPr>
          <w:sz w:val="20"/>
        </w:rPr>
      </w:r>
    </w:p>
    <w:p>
      <w:pPr>
        <w:pStyle w:val="2"/>
        <w:outlineLvl w:val="1"/>
        <w:ind w:firstLine="540"/>
        <w:jc w:val="both"/>
      </w:pPr>
      <w:r>
        <w:rPr>
          <w:sz w:val="20"/>
        </w:rPr>
        <w:t xml:space="preserve">Статья 47. Ревизионная комиссия (ревизор) общества</w:t>
      </w:r>
    </w:p>
    <w:p>
      <w:pPr>
        <w:pStyle w:val="0"/>
      </w:pPr>
      <w:r>
        <w:rPr>
          <w:sz w:val="20"/>
        </w:rPr>
      </w:r>
    </w:p>
    <w:p>
      <w:pPr>
        <w:pStyle w:val="0"/>
        <w:ind w:firstLine="540"/>
        <w:jc w:val="both"/>
      </w:pPr>
      <w:r>
        <w:rPr>
          <w:sz w:val="20"/>
        </w:rPr>
        <w:t xml:space="preserve">1. Ревизионная комиссия (ревизор) общества избирается общим собранием участников общества на срок, определенный уставом общества.</w:t>
      </w:r>
    </w:p>
    <w:p>
      <w:pPr>
        <w:pStyle w:val="0"/>
        <w:spacing w:before="200" w:line-rule="auto"/>
        <w:ind w:firstLine="540"/>
        <w:jc w:val="both"/>
      </w:pPr>
      <w:r>
        <w:rPr>
          <w:sz w:val="20"/>
        </w:rPr>
        <w:t xml:space="preserve">Количество членов ревизионной комиссии общества определяется уставом общества.</w:t>
      </w:r>
    </w:p>
    <w:p>
      <w:pPr>
        <w:pStyle w:val="0"/>
        <w:spacing w:before="200" w:line-rule="auto"/>
        <w:ind w:firstLine="540"/>
        <w:jc w:val="both"/>
      </w:pPr>
      <w:r>
        <w:rPr>
          <w:sz w:val="20"/>
        </w:rPr>
        <w:t xml:space="preserve">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pPr>
        <w:pStyle w:val="0"/>
        <w:spacing w:before="200" w:line-rule="auto"/>
        <w:ind w:firstLine="540"/>
        <w:jc w:val="both"/>
      </w:pPr>
      <w:r>
        <w:rPr>
          <w:sz w:val="20"/>
        </w:rPr>
        <w:t xml:space="preserve">3. Ревизионная комиссия (ревизор) общества в обязательном порядке проводит проверку годовых отчетов и годовой бухгалтерской (финансовой) отчетности общества до их утверждения общим собранием участников общества. Общее собрание участников общества не вправе утверждать годовые отчеты и годовую бухгалтерскую (финансовую) отчетность общества при отсутствии заключений ревизионной комиссии (ревизора) общества.</w:t>
      </w:r>
    </w:p>
    <w:p>
      <w:pPr>
        <w:pStyle w:val="0"/>
        <w:jc w:val="both"/>
      </w:pPr>
      <w:r>
        <w:rPr>
          <w:sz w:val="20"/>
        </w:rPr>
        <w:t xml:space="preserve">(в ред. Федерального </w:t>
      </w:r>
      <w:hyperlink w:history="0" r:id="rId35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4. Порядок работы ревизионной комиссии (ревизора) общества определяется уставом и внутренними документами общества.</w:t>
      </w:r>
    </w:p>
    <w:p>
      <w:pPr>
        <w:pStyle w:val="0"/>
        <w:spacing w:before="200" w:line-rule="auto"/>
        <w:ind w:firstLine="540"/>
        <w:jc w:val="both"/>
      </w:pPr>
      <w:r>
        <w:rPr>
          <w:sz w:val="20"/>
        </w:rP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p>
    <w:p>
      <w:pPr>
        <w:pStyle w:val="0"/>
      </w:pPr>
      <w:r>
        <w:rPr>
          <w:sz w:val="20"/>
        </w:rPr>
      </w:r>
    </w:p>
    <w:p>
      <w:pPr>
        <w:pStyle w:val="2"/>
        <w:outlineLvl w:val="1"/>
        <w:ind w:firstLine="540"/>
        <w:jc w:val="both"/>
      </w:pPr>
      <w:r>
        <w:rPr>
          <w:sz w:val="20"/>
        </w:rPr>
        <w:t xml:space="preserve">Статья 48. Аудит</w:t>
      </w:r>
    </w:p>
    <w:p>
      <w:pPr>
        <w:pStyle w:val="0"/>
        <w:ind w:firstLine="540"/>
        <w:jc w:val="both"/>
      </w:pPr>
      <w:r>
        <w:rPr>
          <w:sz w:val="20"/>
        </w:rPr>
        <w:t xml:space="preserve">(в ред. Федерального </w:t>
      </w:r>
      <w:hyperlink w:history="0" r:id="rId353"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ind w:firstLine="540"/>
        <w:jc w:val="both"/>
      </w:pPr>
      <w:r>
        <w:rPr>
          <w:sz w:val="20"/>
        </w:rPr>
      </w:r>
    </w:p>
    <w:p>
      <w:pPr>
        <w:pStyle w:val="0"/>
        <w:ind w:firstLine="540"/>
        <w:jc w:val="both"/>
      </w:pPr>
      <w:r>
        <w:rPr>
          <w:sz w:val="20"/>
        </w:rPr>
        <w:t xml:space="preserve">1. Общество для проведения </w:t>
      </w:r>
      <w:hyperlink w:history="0" r:id="rId354" w:tooltip="&quot;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quot; (приложение к письму Минфина России от 23.12.2022 N 07-04-09/126779) {КонсультантПлюс}">
        <w:r>
          <w:rPr>
            <w:sz w:val="20"/>
            <w:color w:val="0000ff"/>
          </w:rPr>
          <w:t xml:space="preserve">аудита</w:t>
        </w:r>
      </w:hyperlink>
      <w:r>
        <w:rPr>
          <w:sz w:val="20"/>
        </w:rPr>
        <w:t xml:space="preserve"> годовой бухгалтерской (финансовой) отчетности общества вправе привлекать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w:history="0" r:id="rId355"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2. Если в соответствии с законодательством Российской Федерации годовая бухгалтерская (финансовая) отчетность общества подлежит обязательному аудиту, общество обязано привлечь для его проведения аудиторскую организацию, которая должна быть независима в соответствии с Федеральным </w:t>
      </w:r>
      <w:hyperlink w:history="0" r:id="rId356"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bookmarkStart w:id="1002" w:name="P1002"/>
    <w:bookmarkEnd w:id="1002"/>
    <w:p>
      <w:pPr>
        <w:pStyle w:val="0"/>
        <w:spacing w:before="200" w:line-rule="auto"/>
        <w:ind w:firstLine="540"/>
        <w:jc w:val="both"/>
      </w:pPr>
      <w:r>
        <w:rPr>
          <w:sz w:val="20"/>
        </w:rPr>
        <w:t xml:space="preserve">3. По требованию любого участника общества аудит бухгалтерской (финансовой) отчетности общества проводится аудиторской организацией (индивидуальным аудитором) общества, которая должна быть независима (который должен быть независим) в соответствии с Федеральным </w:t>
      </w:r>
      <w:hyperlink w:history="0" r:id="rId357"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В случае проведения такого аудита оплата услуг аудиторской организации (индивидуального аудитора) осуществляется за счет участника общества, по требованию которого он проводится. Расходы участника общества на оплату услуг аудиторской организации (индивидуального аудитора) могут быть ему возмещены по решению общего собрания участников общества за счет средств общества.</w:t>
      </w:r>
    </w:p>
    <w:p>
      <w:pPr>
        <w:pStyle w:val="0"/>
      </w:pPr>
      <w:r>
        <w:rPr>
          <w:sz w:val="20"/>
        </w:rPr>
      </w:r>
    </w:p>
    <w:p>
      <w:pPr>
        <w:pStyle w:val="2"/>
        <w:outlineLvl w:val="1"/>
        <w:ind w:firstLine="540"/>
        <w:jc w:val="both"/>
      </w:pPr>
      <w:r>
        <w:rPr>
          <w:sz w:val="20"/>
        </w:rPr>
        <w:t xml:space="preserve">Статья 49. Публичная отчетность общества</w:t>
      </w:r>
    </w:p>
    <w:p>
      <w:pPr>
        <w:pStyle w:val="0"/>
      </w:pPr>
      <w:r>
        <w:rPr>
          <w:sz w:val="20"/>
        </w:rPr>
      </w:r>
    </w:p>
    <w:p>
      <w:pPr>
        <w:pStyle w:val="0"/>
        <w:ind w:firstLine="540"/>
        <w:jc w:val="both"/>
      </w:pPr>
      <w:r>
        <w:rPr>
          <w:sz w:val="20"/>
        </w:rPr>
        <w:t xml:space="preserve">1. Общество не обязано публиковать отчетность о своей деятельности, за исключением случаев, предусмотренных настоящим Федеральным </w:t>
      </w:r>
      <w:r>
        <w:rPr>
          <w:sz w:val="20"/>
        </w:rPr>
        <w:t xml:space="preserve">законом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В случае публичного размещения облигаций и иных эмиссионных ценных бумаг общество обязано ежегодно раскрывать годовые отчеты и годовую бухгалтерскую (финансовую) отчетность, а в случае, если указанная отчетность подлежит обязательному аудиту, аудиторское заключение о ней, а также раскрывать иную информацию о своей деятельности, предусмотренную федеральными </w:t>
      </w:r>
      <w:hyperlink w:history="0" r:id="rId358" w:tooltip="Федеральный закон от 22.04.1996 N 39-ФЗ (ред. от 04.08.2023) &quot;О рынке ценных бумаг&quot; {КонсультантПлюс}">
        <w:r>
          <w:rPr>
            <w:sz w:val="20"/>
            <w:color w:val="0000ff"/>
          </w:rPr>
          <w:t xml:space="preserve">законами</w:t>
        </w:r>
      </w:hyperlink>
      <w:r>
        <w:rPr>
          <w:sz w:val="20"/>
        </w:rPr>
        <w:t xml:space="preserve"> и принятыми в соответствии с ними нормативными актами.</w:t>
      </w:r>
    </w:p>
    <w:p>
      <w:pPr>
        <w:pStyle w:val="0"/>
        <w:jc w:val="both"/>
      </w:pPr>
      <w:r>
        <w:rPr>
          <w:sz w:val="20"/>
        </w:rPr>
        <w:t xml:space="preserve">(п. 2 в ред. Федерального </w:t>
      </w:r>
      <w:hyperlink w:history="0" r:id="rId359"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pPr>
      <w:r>
        <w:rPr>
          <w:sz w:val="20"/>
        </w:rPr>
      </w:r>
    </w:p>
    <w:p>
      <w:pPr>
        <w:pStyle w:val="2"/>
        <w:outlineLvl w:val="1"/>
        <w:ind w:firstLine="540"/>
        <w:jc w:val="both"/>
      </w:pPr>
      <w:r>
        <w:rPr>
          <w:sz w:val="20"/>
        </w:rPr>
        <w:t xml:space="preserve">Статья 50. Хранение документов общества и предоставление обществом информации</w:t>
      </w:r>
    </w:p>
    <w:p>
      <w:pPr>
        <w:pStyle w:val="0"/>
        <w:ind w:firstLine="540"/>
        <w:jc w:val="both"/>
      </w:pPr>
      <w:r>
        <w:rPr>
          <w:sz w:val="20"/>
        </w:rPr>
        <w:t xml:space="preserve">(в ред. Федерального </w:t>
      </w:r>
      <w:hyperlink w:history="0" r:id="rId360" w:tooltip="Федеральный закон от 29.07.2017 N 233-ФЗ &quot;О внесении изменений в Федеральный закон &quot;Об акционерных обществах&quot; и статью 50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29.07.2017 N 233-ФЗ)</w:t>
      </w:r>
    </w:p>
    <w:p>
      <w:pPr>
        <w:pStyle w:val="0"/>
        <w:ind w:firstLine="540"/>
        <w:jc w:val="both"/>
      </w:pPr>
      <w:r>
        <w:rPr>
          <w:sz w:val="20"/>
        </w:rPr>
      </w:r>
    </w:p>
    <w:p>
      <w:pPr>
        <w:pStyle w:val="0"/>
        <w:ind w:firstLine="540"/>
        <w:jc w:val="both"/>
      </w:pPr>
      <w:r>
        <w:rPr>
          <w:sz w:val="20"/>
        </w:rPr>
        <w:t xml:space="preserve">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bookmarkStart w:id="1014" w:name="P1014"/>
    <w:bookmarkEnd w:id="1014"/>
    <w:p>
      <w:pPr>
        <w:pStyle w:val="0"/>
        <w:spacing w:before="200" w:line-rule="auto"/>
        <w:ind w:firstLine="540"/>
        <w:jc w:val="both"/>
      </w:pPr>
      <w:r>
        <w:rPr>
          <w:sz w:val="20"/>
        </w:rPr>
        <w:t xml:space="preserve">2. Общество по требованию </w:t>
      </w:r>
      <w:hyperlink w:history="0" r:id="rId361" w:tooltip="Информационное письмо Президиума ВАС РФ от 18.01.2011 N 144 &quot;О некоторых вопросах практики рассмотрения арбитражными судами споров о предоставлении информации участникам хозяйственных обществ&quot; {КонсультантПлюс}">
        <w:r>
          <w:rPr>
            <w:sz w:val="20"/>
            <w:color w:val="0000ff"/>
          </w:rPr>
          <w:t xml:space="preserve">участника</w:t>
        </w:r>
      </w:hyperlink>
      <w:r>
        <w:rPr>
          <w:sz w:val="20"/>
        </w:rPr>
        <w:t xml:space="preserve"> общества обязано обеспечить ему доступ к следующим документам:</w:t>
      </w:r>
    </w:p>
    <w:bookmarkStart w:id="1015" w:name="P1015"/>
    <w:bookmarkEnd w:id="1015"/>
    <w:p>
      <w:pPr>
        <w:pStyle w:val="0"/>
        <w:spacing w:before="200" w:line-rule="auto"/>
        <w:ind w:firstLine="540"/>
        <w:jc w:val="both"/>
      </w:pPr>
      <w:r>
        <w:rPr>
          <w:sz w:val="20"/>
        </w:rPr>
        <w:t xml:space="preserve">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pPr>
        <w:pStyle w:val="0"/>
        <w:spacing w:before="200" w:line-rule="auto"/>
        <w:ind w:firstLine="540"/>
        <w:jc w:val="both"/>
      </w:pPr>
      <w:r>
        <w:rPr>
          <w:sz w:val="20"/>
        </w:rPr>
        <w:t xml:space="preserve">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pPr>
        <w:pStyle w:val="0"/>
        <w:spacing w:before="200" w:line-rule="auto"/>
        <w:ind w:firstLine="540"/>
        <w:jc w:val="both"/>
      </w:pPr>
      <w:r>
        <w:rPr>
          <w:sz w:val="20"/>
        </w:rPr>
        <w:t xml:space="preserve">3) документ, подтверждающий государственную регистрацию общества;</w:t>
      </w:r>
    </w:p>
    <w:p>
      <w:pPr>
        <w:pStyle w:val="0"/>
        <w:spacing w:before="200" w:line-rule="auto"/>
        <w:ind w:firstLine="540"/>
        <w:jc w:val="both"/>
      </w:pPr>
      <w:r>
        <w:rPr>
          <w:sz w:val="20"/>
        </w:rPr>
        <w:t xml:space="preserve">4) внутренние документы общества;</w:t>
      </w:r>
    </w:p>
    <w:p>
      <w:pPr>
        <w:pStyle w:val="0"/>
        <w:spacing w:before="200" w:line-rule="auto"/>
        <w:ind w:firstLine="540"/>
        <w:jc w:val="both"/>
      </w:pPr>
      <w:r>
        <w:rPr>
          <w:sz w:val="20"/>
        </w:rPr>
        <w:t xml:space="preserve">5) положения о филиалах и представительствах общества;</w:t>
      </w:r>
    </w:p>
    <w:p>
      <w:pPr>
        <w:pStyle w:val="0"/>
        <w:spacing w:before="200" w:line-rule="auto"/>
        <w:ind w:firstLine="540"/>
        <w:jc w:val="both"/>
      </w:pPr>
      <w:r>
        <w:rPr>
          <w:sz w:val="20"/>
        </w:rPr>
        <w:t xml:space="preserve">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pPr>
        <w:pStyle w:val="0"/>
        <w:spacing w:before="200" w:line-rule="auto"/>
        <w:ind w:firstLine="540"/>
        <w:jc w:val="both"/>
      </w:pPr>
      <w:r>
        <w:rPr>
          <w:sz w:val="20"/>
        </w:rPr>
        <w:t xml:space="preserve">7) протоколы общих собраний участников общества, заседаний ревизионной комиссии общества;</w:t>
      </w:r>
    </w:p>
    <w:p>
      <w:pPr>
        <w:pStyle w:val="0"/>
        <w:spacing w:before="200" w:line-rule="auto"/>
        <w:ind w:firstLine="540"/>
        <w:jc w:val="both"/>
      </w:pPr>
      <w:r>
        <w:rPr>
          <w:sz w:val="20"/>
        </w:rPr>
        <w:t xml:space="preserve">8) списки </w:t>
      </w:r>
      <w:r>
        <w:rPr>
          <w:sz w:val="20"/>
        </w:rPr>
        <w:t xml:space="preserve">аффилированных лиц</w:t>
      </w:r>
      <w:r>
        <w:rPr>
          <w:sz w:val="20"/>
        </w:rPr>
        <w:t xml:space="preserve"> общества;</w:t>
      </w:r>
    </w:p>
    <w:bookmarkStart w:id="1023" w:name="P1023"/>
    <w:bookmarkEnd w:id="1023"/>
    <w:p>
      <w:pPr>
        <w:pStyle w:val="0"/>
        <w:spacing w:before="200" w:line-rule="auto"/>
        <w:ind w:firstLine="540"/>
        <w:jc w:val="both"/>
      </w:pPr>
      <w:r>
        <w:rPr>
          <w:sz w:val="20"/>
        </w:rPr>
        <w:t xml:space="preserve">9) заключения ревизионной комиссии (ревизора) общества, аудиторской организации (индивидуального аудитора) общества, государственных и муниципальных органов финансового контроля;</w:t>
      </w:r>
    </w:p>
    <w:p>
      <w:pPr>
        <w:pStyle w:val="0"/>
        <w:jc w:val="both"/>
      </w:pPr>
      <w:r>
        <w:rPr>
          <w:sz w:val="20"/>
        </w:rPr>
        <w:t xml:space="preserve">(в ред. Федерального </w:t>
      </w:r>
      <w:hyperlink w:history="0" r:id="rId362" w:tooltip="Федеральный закон от 16.04.2022 N 114-ФЗ (ред. от 07.10.2022) &quot;О внесении изменений в Федеральный закон &quot;Об акционерных общест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114-ФЗ)</w:t>
      </w:r>
    </w:p>
    <w:p>
      <w:pPr>
        <w:pStyle w:val="0"/>
        <w:spacing w:before="200" w:line-rule="auto"/>
        <w:ind w:firstLine="540"/>
        <w:jc w:val="both"/>
      </w:pPr>
      <w:r>
        <w:rPr>
          <w:sz w:val="20"/>
        </w:rPr>
        <w:t xml:space="preserve">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pPr>
        <w:pStyle w:val="0"/>
        <w:spacing w:before="200" w:line-rule="auto"/>
        <w:ind w:firstLine="540"/>
        <w:jc w:val="both"/>
      </w:pPr>
      <w:r>
        <w:rPr>
          <w:sz w:val="20"/>
        </w:rPr>
        <w:t xml:space="preserve">11) протоколы заседаний совета директоров (наблюдательного совета) общества и коллегиального исполнительного органа общества;</w:t>
      </w:r>
    </w:p>
    <w:p>
      <w:pPr>
        <w:pStyle w:val="0"/>
        <w:spacing w:before="200" w:line-rule="auto"/>
        <w:ind w:firstLine="540"/>
        <w:jc w:val="both"/>
      </w:pPr>
      <w:r>
        <w:rPr>
          <w:sz w:val="20"/>
        </w:rPr>
        <w:t xml:space="preserve">12) договоры (односторонние сделки), являющиеся крупными сделками и (или) сделками, в совершении которых имеется заинтересованность;</w:t>
      </w:r>
    </w:p>
    <w:p>
      <w:pPr>
        <w:pStyle w:val="0"/>
        <w:spacing w:before="200" w:line-rule="auto"/>
        <w:ind w:firstLine="540"/>
        <w:jc w:val="both"/>
      </w:pPr>
      <w:r>
        <w:rPr>
          <w:sz w:val="20"/>
        </w:rPr>
        <w:t xml:space="preserve">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bookmarkStart w:id="1029" w:name="P1029"/>
    <w:bookmarkEnd w:id="1029"/>
    <w:p>
      <w:pPr>
        <w:pStyle w:val="0"/>
        <w:spacing w:before="200" w:line-rule="auto"/>
        <w:ind w:firstLine="540"/>
        <w:jc w:val="both"/>
      </w:pPr>
      <w:r>
        <w:rPr>
          <w:sz w:val="20"/>
        </w:rPr>
        <w:t xml:space="preserve">3. В течение пяти рабочих дней со дня предъявления соответствующего требования участником общества указанные в </w:t>
      </w:r>
      <w:hyperlink w:history="0" w:anchor="P1014" w:tooltip="2. Общество по требованию участника общества обязано обеспечить ему доступ к следующим документам:">
        <w:r>
          <w:rPr>
            <w:sz w:val="20"/>
            <w:color w:val="0000ff"/>
          </w:rPr>
          <w:t xml:space="preserve">пункте 2</w:t>
        </w:r>
      </w:hyperlink>
      <w:r>
        <w:rPr>
          <w:sz w:val="20"/>
        </w:rP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w:history="0" r:id="rId363" w:tooltip="Информационное письмо Президиума ВАС РФ от 18.01.2011 N 144 &quot;О некоторых вопросах практики рассмотрения арбитражными судами споров о предоставлении информации участникам хозяйственных обществ&quot; {КонсультантПлюс}">
        <w:r>
          <w:rPr>
            <w:sz w:val="20"/>
            <w:color w:val="0000ff"/>
          </w:rPr>
          <w:t xml:space="preserve">требованию</w:t>
        </w:r>
      </w:hyperlink>
      <w:r>
        <w:rPr>
          <w:sz w:val="20"/>
        </w:rP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pPr>
        <w:pStyle w:val="0"/>
        <w:spacing w:before="200" w:line-rule="auto"/>
        <w:ind w:firstLine="540"/>
        <w:jc w:val="both"/>
      </w:pPr>
      <w:r>
        <w:rPr>
          <w:sz w:val="20"/>
        </w:rP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history="0" w:anchor="P1029"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r>
          <w:rPr>
            <w:sz w:val="20"/>
            <w:color w:val="0000ff"/>
          </w:rPr>
          <w:t xml:space="preserve">абзаце первом</w:t>
        </w:r>
      </w:hyperlink>
      <w:r>
        <w:rPr>
          <w:sz w:val="20"/>
        </w:rP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pPr>
        <w:pStyle w:val="0"/>
        <w:spacing w:before="200" w:line-rule="auto"/>
        <w:ind w:firstLine="540"/>
        <w:jc w:val="both"/>
      </w:pPr>
      <w:r>
        <w:rPr>
          <w:sz w:val="20"/>
        </w:rPr>
        <w:t xml:space="preserve">4. Общество вправе отказать в предоставлении документов при наличии хотя бы одного из следующих условий:</w:t>
      </w:r>
    </w:p>
    <w:p>
      <w:pPr>
        <w:pStyle w:val="0"/>
        <w:spacing w:before="200" w:line-rule="auto"/>
        <w:ind w:firstLine="540"/>
        <w:jc w:val="both"/>
      </w:pPr>
      <w:r>
        <w:rPr>
          <w:sz w:val="20"/>
        </w:rPr>
        <w:t xml:space="preserve">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pPr>
        <w:pStyle w:val="0"/>
        <w:spacing w:before="200" w:line-rule="auto"/>
        <w:ind w:firstLine="540"/>
        <w:jc w:val="both"/>
      </w:pPr>
      <w:r>
        <w:rPr>
          <w:sz w:val="20"/>
        </w:rPr>
        <w:t xml:space="preserve">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pPr>
        <w:pStyle w:val="0"/>
        <w:spacing w:before="200" w:line-rule="auto"/>
        <w:ind w:firstLine="540"/>
        <w:jc w:val="both"/>
      </w:pPr>
      <w:r>
        <w:rPr>
          <w:sz w:val="20"/>
        </w:rP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history="0" w:anchor="P1015" w:tooltip="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
        <w:r>
          <w:rPr>
            <w:sz w:val="20"/>
            <w:color w:val="0000ff"/>
          </w:rPr>
          <w:t xml:space="preserve">подпунктах 1</w:t>
        </w:r>
      </w:hyperlink>
      <w:r>
        <w:rPr>
          <w:sz w:val="20"/>
        </w:rPr>
        <w:t xml:space="preserve"> - </w:t>
      </w:r>
      <w:hyperlink w:history="0" w:anchor="P1023" w:tooltip="9) заключения ревизионной комиссии (ревизора) общества, аудиторской организации (индивидуального аудитора) общества, государственных и муниципальных органов финансового контроля;">
        <w:r>
          <w:rPr>
            <w:sz w:val="20"/>
            <w:color w:val="0000ff"/>
          </w:rPr>
          <w:t xml:space="preserve">9 пункта 2</w:t>
        </w:r>
      </w:hyperlink>
      <w:r>
        <w:rPr>
          <w:sz w:val="20"/>
        </w:rPr>
        <w:t xml:space="preserve"> настоящей статьи.</w:t>
      </w:r>
    </w:p>
    <w:p>
      <w:pPr>
        <w:pStyle w:val="0"/>
        <w:spacing w:before="200" w:line-rule="auto"/>
        <w:ind w:firstLine="540"/>
        <w:jc w:val="both"/>
      </w:pPr>
      <w:r>
        <w:rPr>
          <w:sz w:val="20"/>
        </w:rPr>
        <w:t xml:space="preserve">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pPr>
        <w:pStyle w:val="0"/>
        <w:ind w:firstLine="540"/>
        <w:jc w:val="both"/>
      </w:pPr>
      <w:r>
        <w:rPr>
          <w:sz w:val="20"/>
        </w:rPr>
      </w:r>
    </w:p>
    <w:p>
      <w:pPr>
        <w:pStyle w:val="2"/>
        <w:outlineLvl w:val="1"/>
        <w:ind w:firstLine="540"/>
        <w:jc w:val="both"/>
      </w:pPr>
      <w:r>
        <w:rPr>
          <w:sz w:val="20"/>
        </w:rPr>
        <w:t xml:space="preserve">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pPr>
        <w:pStyle w:val="0"/>
        <w:ind w:firstLine="540"/>
        <w:jc w:val="both"/>
      </w:pPr>
      <w:r>
        <w:rPr>
          <w:sz w:val="20"/>
        </w:rPr>
        <w:t xml:space="preserve">(введена Федеральным </w:t>
      </w:r>
      <w:hyperlink w:history="0" r:id="rId364"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481-ФЗ)</w:t>
      </w:r>
    </w:p>
    <w:p>
      <w:pPr>
        <w:pStyle w:val="0"/>
        <w:jc w:val="both"/>
      </w:pPr>
      <w:r>
        <w:rPr>
          <w:sz w:val="20"/>
        </w:rPr>
      </w:r>
    </w:p>
    <w:p>
      <w:pPr>
        <w:pStyle w:val="0"/>
        <w:ind w:firstLine="540"/>
        <w:jc w:val="both"/>
      </w:pPr>
      <w:r>
        <w:rPr>
          <w:sz w:val="20"/>
        </w:rPr>
        <w:t xml:space="preserve">Правительство Российской Федерации может определить </w:t>
      </w:r>
      <w:r>
        <w:rPr>
          <w:sz w:val="20"/>
        </w:rPr>
        <w:t xml:space="preserve">случаи</w:t>
      </w:r>
      <w:r>
        <w:rPr>
          <w:sz w:val="20"/>
        </w:rPr>
        <w:t xml:space="preserve">,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pPr>
        <w:pStyle w:val="0"/>
      </w:pPr>
      <w:r>
        <w:rPr>
          <w:sz w:val="20"/>
        </w:rPr>
      </w:r>
    </w:p>
    <w:p>
      <w:pPr>
        <w:pStyle w:val="2"/>
        <w:outlineLvl w:val="0"/>
        <w:jc w:val="center"/>
      </w:pPr>
      <w:r>
        <w:rPr>
          <w:sz w:val="20"/>
        </w:rPr>
        <w:t xml:space="preserve">Глава V. РЕОРГАНИЗАЦИЯ И ЛИКВИДАЦИЯ ОБЩЕСТВА</w:t>
      </w:r>
    </w:p>
    <w:p>
      <w:pPr>
        <w:pStyle w:val="0"/>
      </w:pPr>
      <w:r>
        <w:rPr>
          <w:sz w:val="20"/>
        </w:rPr>
      </w:r>
    </w:p>
    <w:p>
      <w:pPr>
        <w:pStyle w:val="2"/>
        <w:outlineLvl w:val="1"/>
        <w:ind w:firstLine="540"/>
        <w:jc w:val="both"/>
      </w:pPr>
      <w:r>
        <w:rPr>
          <w:sz w:val="20"/>
        </w:rPr>
        <w:t xml:space="preserve">Статья 51. Реорганизация общества</w:t>
      </w:r>
    </w:p>
    <w:p>
      <w:pPr>
        <w:pStyle w:val="0"/>
        <w:ind w:firstLine="540"/>
        <w:jc w:val="both"/>
      </w:pPr>
      <w:r>
        <w:rPr>
          <w:sz w:val="20"/>
        </w:rPr>
      </w:r>
    </w:p>
    <w:p>
      <w:pPr>
        <w:pStyle w:val="0"/>
        <w:ind w:firstLine="540"/>
        <w:jc w:val="both"/>
      </w:pPr>
      <w:r>
        <w:rPr>
          <w:sz w:val="20"/>
        </w:rPr>
        <w:t xml:space="preserve">1. Общество может быть добровольно реорганизовано в порядке, предусмотренном настоящим Федеральным законом.</w:t>
      </w:r>
    </w:p>
    <w:p>
      <w:pPr>
        <w:pStyle w:val="0"/>
        <w:spacing w:before="200" w:line-rule="auto"/>
        <w:ind w:firstLine="540"/>
        <w:jc w:val="both"/>
      </w:pPr>
      <w:r>
        <w:rPr>
          <w:sz w:val="20"/>
        </w:rPr>
        <w:t xml:space="preserve">Другие основания и порядок реорганизации общества определяются Гражданским </w:t>
      </w:r>
      <w:hyperlink w:history="0" r:id="rId3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Реорганизация общества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0"/>
        <w:spacing w:before="200" w:line-rule="auto"/>
        <w:ind w:firstLine="540"/>
        <w:jc w:val="both"/>
      </w:pPr>
      <w:r>
        <w:rPr>
          <w:sz w:val="20"/>
        </w:rP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pPr>
        <w:pStyle w:val="0"/>
        <w:spacing w:before="200" w:line-rule="auto"/>
        <w:ind w:firstLine="540"/>
        <w:jc w:val="both"/>
      </w:pPr>
      <w:r>
        <w:rPr>
          <w:sz w:val="20"/>
        </w:rP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w:history="0" r:id="rId366"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п. 5 ст. 51,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4" w:name="P1054"/>
    <w:bookmarkEnd w:id="1054"/>
    <w:p>
      <w:pPr>
        <w:pStyle w:val="0"/>
        <w:spacing w:before="260" w:line-rule="auto"/>
        <w:ind w:firstLine="540"/>
        <w:jc w:val="both"/>
      </w:pPr>
      <w:r>
        <w:rPr>
          <w:sz w:val="20"/>
        </w:rP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w:history="0" r:id="rId367"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pPr>
        <w:pStyle w:val="0"/>
        <w:jc w:val="both"/>
      </w:pPr>
      <w:r>
        <w:rPr>
          <w:sz w:val="20"/>
        </w:rPr>
        <w:t xml:space="preserve">(в ред. Федерального </w:t>
      </w:r>
      <w:hyperlink w:history="0" r:id="rId36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передаточный акт подтверждает правопреемство (</w:t>
            </w:r>
            <w:hyperlink w:history="0" r:id="rId3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3 ст. 58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pPr>
        <w:pStyle w:val="0"/>
      </w:pPr>
      <w:r>
        <w:rPr>
          <w:sz w:val="20"/>
        </w:rPr>
      </w:r>
    </w:p>
    <w:p>
      <w:pPr>
        <w:pStyle w:val="2"/>
        <w:outlineLvl w:val="1"/>
        <w:ind w:firstLine="540"/>
        <w:jc w:val="both"/>
      </w:pPr>
      <w:r>
        <w:rPr>
          <w:sz w:val="20"/>
        </w:rPr>
        <w:t xml:space="preserve">Статья 52. Слияние обществ</w:t>
      </w:r>
    </w:p>
    <w:p>
      <w:pPr>
        <w:pStyle w:val="0"/>
      </w:pPr>
      <w:r>
        <w:rPr>
          <w:sz w:val="20"/>
        </w:rPr>
      </w:r>
    </w:p>
    <w:p>
      <w:pPr>
        <w:pStyle w:val="0"/>
        <w:ind w:firstLine="540"/>
        <w:jc w:val="both"/>
      </w:pPr>
      <w:r>
        <w:rPr>
          <w:sz w:val="20"/>
        </w:rPr>
        <w:t xml:space="preserve">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pPr>
        <w:pStyle w:val="0"/>
        <w:spacing w:before="200" w:line-rule="auto"/>
        <w:ind w:firstLine="540"/>
        <w:jc w:val="both"/>
      </w:pPr>
      <w:r>
        <w:rPr>
          <w:sz w:val="20"/>
        </w:rPr>
        <w:t xml:space="preserve">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pPr>
        <w:pStyle w:val="0"/>
        <w:spacing w:before="200" w:line-rule="auto"/>
        <w:ind w:firstLine="540"/>
        <w:jc w:val="both"/>
      </w:pPr>
      <w:r>
        <w:rPr>
          <w:sz w:val="20"/>
        </w:rPr>
        <w:t xml:space="preserve">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pPr>
        <w:pStyle w:val="0"/>
        <w:spacing w:before="200" w:line-rule="auto"/>
        <w:ind w:firstLine="540"/>
        <w:jc w:val="both"/>
      </w:pPr>
      <w:r>
        <w:rPr>
          <w:sz w:val="20"/>
        </w:rPr>
        <w:t xml:space="preserve">При слиянии обществ доли в уставных капиталах обществ, принадлежащие другим участвующим в слиянии обществам, погашаются.</w:t>
      </w:r>
    </w:p>
    <w:p>
      <w:pPr>
        <w:pStyle w:val="0"/>
        <w:jc w:val="both"/>
      </w:pPr>
      <w:r>
        <w:rPr>
          <w:sz w:val="20"/>
        </w:rPr>
        <w:t xml:space="preserve">(п. 3 в ред. Федерального </w:t>
      </w:r>
      <w:hyperlink w:history="0" r:id="rId37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pPr>
        <w:pStyle w:val="0"/>
        <w:spacing w:before="200" w:line-rule="auto"/>
        <w:ind w:firstLine="540"/>
        <w:jc w:val="both"/>
      </w:pPr>
      <w:r>
        <w:rPr>
          <w:sz w:val="20"/>
        </w:rPr>
        <w:t xml:space="preserve">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pPr>
        <w:pStyle w:val="0"/>
        <w:spacing w:before="200" w:line-rule="auto"/>
        <w:ind w:firstLine="540"/>
        <w:jc w:val="both"/>
      </w:pPr>
      <w:r>
        <w:rPr>
          <w:sz w:val="20"/>
        </w:rPr>
        <w:t xml:space="preserve">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pPr>
        <w:pStyle w:val="0"/>
      </w:pPr>
      <w:r>
        <w:rPr>
          <w:sz w:val="20"/>
        </w:rPr>
      </w:r>
    </w:p>
    <w:p>
      <w:pPr>
        <w:pStyle w:val="2"/>
        <w:outlineLvl w:val="1"/>
        <w:ind w:firstLine="540"/>
        <w:jc w:val="both"/>
      </w:pPr>
      <w:r>
        <w:rPr>
          <w:sz w:val="20"/>
        </w:rPr>
        <w:t xml:space="preserve">Статья 53. Присоединение общества</w:t>
      </w:r>
    </w:p>
    <w:p>
      <w:pPr>
        <w:pStyle w:val="0"/>
        <w:ind w:firstLine="540"/>
        <w:jc w:val="both"/>
      </w:pPr>
      <w:r>
        <w:rPr>
          <w:sz w:val="20"/>
        </w:rPr>
      </w:r>
    </w:p>
    <w:p>
      <w:pPr>
        <w:pStyle w:val="0"/>
        <w:ind w:firstLine="540"/>
        <w:jc w:val="both"/>
      </w:pPr>
      <w:r>
        <w:rPr>
          <w:sz w:val="20"/>
        </w:rPr>
        <w:t xml:space="preserve">1. Присоединением общества признается прекращение одного или нескольких обществ с передачей всех их прав и обязанностей другому обществу.</w:t>
      </w:r>
    </w:p>
    <w:p>
      <w:pPr>
        <w:pStyle w:val="0"/>
        <w:spacing w:before="200" w:line-rule="auto"/>
        <w:ind w:firstLine="540"/>
        <w:jc w:val="both"/>
      </w:pPr>
      <w:r>
        <w:rPr>
          <w:sz w:val="20"/>
        </w:rPr>
        <w:t xml:space="preserve">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pPr>
        <w:pStyle w:val="0"/>
        <w:spacing w:before="200" w:line-rule="auto"/>
        <w:ind w:firstLine="540"/>
        <w:jc w:val="both"/>
      </w:pPr>
      <w:r>
        <w:rPr>
          <w:sz w:val="20"/>
        </w:rPr>
        <w:t xml:space="preserve">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pPr>
        <w:pStyle w:val="0"/>
        <w:jc w:val="both"/>
      </w:pPr>
      <w:r>
        <w:rPr>
          <w:sz w:val="20"/>
        </w:rPr>
        <w:t xml:space="preserve">(в ред. Федерального </w:t>
      </w:r>
      <w:hyperlink w:history="0" r:id="rId37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3.1. При присоединении общества подлежат погашению:</w:t>
      </w:r>
    </w:p>
    <w:p>
      <w:pPr>
        <w:pStyle w:val="0"/>
        <w:spacing w:before="200" w:line-rule="auto"/>
        <w:ind w:firstLine="540"/>
        <w:jc w:val="both"/>
      </w:pPr>
      <w:r>
        <w:rPr>
          <w:sz w:val="20"/>
        </w:rPr>
        <w:t xml:space="preserve">1) принадлежащие присоединяемому обществу доли в уставном капитале общества, к которому осуществляется присоединение;</w:t>
      </w:r>
    </w:p>
    <w:p>
      <w:pPr>
        <w:pStyle w:val="0"/>
        <w:spacing w:before="200" w:line-rule="auto"/>
        <w:ind w:firstLine="540"/>
        <w:jc w:val="both"/>
      </w:pPr>
      <w:r>
        <w:rPr>
          <w:sz w:val="20"/>
        </w:rPr>
        <w:t xml:space="preserve">2) доли в уставном капитале присоединяемого общества, принадлежащие этому обществу;</w:t>
      </w:r>
    </w:p>
    <w:p>
      <w:pPr>
        <w:pStyle w:val="0"/>
        <w:spacing w:before="200" w:line-rule="auto"/>
        <w:ind w:firstLine="540"/>
        <w:jc w:val="both"/>
      </w:pPr>
      <w:r>
        <w:rPr>
          <w:sz w:val="20"/>
        </w:rPr>
        <w:t xml:space="preserve">3) доли в уставном капитале присоединяемого общества, принадлежащие обществу, к которому осуществляется присоединение;</w:t>
      </w:r>
    </w:p>
    <w:p>
      <w:pPr>
        <w:pStyle w:val="0"/>
        <w:spacing w:before="200" w:line-rule="auto"/>
        <w:ind w:firstLine="540"/>
        <w:jc w:val="both"/>
      </w:pPr>
      <w:r>
        <w:rPr>
          <w:sz w:val="20"/>
        </w:rPr>
        <w:t xml:space="preserve">4) принадлежащие обществу, к которому осуществляется присоединение, доли в уставном капитале этого общества.</w:t>
      </w:r>
    </w:p>
    <w:p>
      <w:pPr>
        <w:pStyle w:val="0"/>
        <w:jc w:val="both"/>
      </w:pPr>
      <w:r>
        <w:rPr>
          <w:sz w:val="20"/>
        </w:rPr>
        <w:t xml:space="preserve">(п. 3.1 введен Федеральным </w:t>
      </w:r>
      <w:hyperlink w:history="0" r:id="rId37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3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01.09.2014</w:t>
              </w:r>
            </w:hyperlink>
            <w:r>
              <w:rPr>
                <w:sz w:val="20"/>
                <w:color w:val="392c69"/>
              </w:rPr>
              <w:t xml:space="preserve"> составление передаточного акта при присоединении одного юридического лица к другому не </w:t>
            </w:r>
            <w:hyperlink w:history="0" r:id="rId3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требуется</w:t>
              </w:r>
            </w:hyperlink>
            <w:r>
              <w:rPr>
                <w:sz w:val="20"/>
                <w:color w:val="392c69"/>
              </w:rPr>
              <w:t xml:space="preserve"> (ФЗ от 05.05.2014 </w:t>
            </w:r>
            <w:hyperlink w:history="0" r:id="rId3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pPr>
        <w:pStyle w:val="0"/>
      </w:pPr>
      <w:r>
        <w:rPr>
          <w:sz w:val="20"/>
        </w:rPr>
      </w:r>
    </w:p>
    <w:p>
      <w:pPr>
        <w:pStyle w:val="2"/>
        <w:outlineLvl w:val="1"/>
        <w:ind w:firstLine="540"/>
        <w:jc w:val="both"/>
      </w:pPr>
      <w:r>
        <w:rPr>
          <w:sz w:val="20"/>
        </w:rPr>
        <w:t xml:space="preserve">Статья 54. Разделение общества</w:t>
      </w:r>
    </w:p>
    <w:p>
      <w:pPr>
        <w:pStyle w:val="0"/>
      </w:pPr>
      <w:r>
        <w:rPr>
          <w:sz w:val="20"/>
        </w:rPr>
      </w:r>
    </w:p>
    <w:p>
      <w:pPr>
        <w:pStyle w:val="0"/>
        <w:ind w:firstLine="540"/>
        <w:jc w:val="both"/>
      </w:pPr>
      <w:r>
        <w:rPr>
          <w:sz w:val="20"/>
        </w:rPr>
        <w:t xml:space="preserve">1. Разделением общества признается прекращение общества с передачей всех его прав и обязанностей вновь созданным обществам.</w:t>
      </w:r>
    </w:p>
    <w:p>
      <w:pPr>
        <w:pStyle w:val="0"/>
        <w:spacing w:before="200" w:line-rule="auto"/>
        <w:ind w:firstLine="540"/>
        <w:jc w:val="both"/>
      </w:pPr>
      <w:r>
        <w:rPr>
          <w:sz w:val="20"/>
        </w:rPr>
        <w:t xml:space="preserve">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pPr>
        <w:pStyle w:val="0"/>
        <w:spacing w:before="200" w:line-rule="auto"/>
        <w:ind w:firstLine="540"/>
        <w:jc w:val="both"/>
      </w:pPr>
      <w:r>
        <w:rPr>
          <w:sz w:val="20"/>
        </w:rPr>
        <w:t xml:space="preserve">3. Общее собрание участников каждого общества, создаваемого в результате разделения, утверждает устав и избирает органы общества.</w:t>
      </w:r>
    </w:p>
    <w:p>
      <w:pPr>
        <w:pStyle w:val="0"/>
        <w:jc w:val="both"/>
      </w:pPr>
      <w:r>
        <w:rPr>
          <w:sz w:val="20"/>
        </w:rPr>
        <w:t xml:space="preserve">(в ред. Федерального </w:t>
      </w:r>
      <w:hyperlink w:history="0" r:id="rId37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pPr>
        <w:pStyle w:val="0"/>
      </w:pPr>
      <w:r>
        <w:rPr>
          <w:sz w:val="20"/>
        </w:rPr>
      </w:r>
    </w:p>
    <w:p>
      <w:pPr>
        <w:pStyle w:val="2"/>
        <w:outlineLvl w:val="1"/>
        <w:ind w:firstLine="540"/>
        <w:jc w:val="both"/>
      </w:pPr>
      <w:r>
        <w:rPr>
          <w:sz w:val="20"/>
        </w:rPr>
        <w:t xml:space="preserve">Статья 55. Выделение общества</w:t>
      </w:r>
    </w:p>
    <w:p>
      <w:pPr>
        <w:pStyle w:val="0"/>
        <w:ind w:firstLine="540"/>
        <w:jc w:val="both"/>
      </w:pPr>
      <w:r>
        <w:rPr>
          <w:sz w:val="20"/>
        </w:rPr>
      </w:r>
    </w:p>
    <w:p>
      <w:pPr>
        <w:pStyle w:val="0"/>
        <w:ind w:firstLine="540"/>
        <w:jc w:val="both"/>
      </w:pPr>
      <w:r>
        <w:rPr>
          <w:sz w:val="20"/>
        </w:rPr>
        <w:t xml:space="preserve">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pPr>
        <w:pStyle w:val="0"/>
        <w:spacing w:before="200" w:line-rule="auto"/>
        <w:ind w:firstLine="540"/>
        <w:jc w:val="both"/>
      </w:pPr>
      <w:r>
        <w:rPr>
          <w:sz w:val="20"/>
        </w:rPr>
        <w:t xml:space="preserve">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pPr>
        <w:pStyle w:val="0"/>
        <w:jc w:val="both"/>
      </w:pPr>
      <w:r>
        <w:rPr>
          <w:sz w:val="20"/>
        </w:rPr>
        <w:t xml:space="preserve">(в ред. Федерального </w:t>
      </w:r>
      <w:hyperlink w:history="0" r:id="rId37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Общее собрание участников выделяемого общества утверждает его устав и избирает органы общества.</w:t>
      </w:r>
    </w:p>
    <w:p>
      <w:pPr>
        <w:pStyle w:val="0"/>
        <w:jc w:val="both"/>
      </w:pPr>
      <w:r>
        <w:rPr>
          <w:sz w:val="20"/>
        </w:rPr>
        <w:t xml:space="preserve">(в ред. Федерального </w:t>
      </w:r>
      <w:hyperlink w:history="0" r:id="rId37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pPr>
        <w:pStyle w:val="0"/>
        <w:spacing w:before="200" w:line-rule="auto"/>
        <w:ind w:firstLine="540"/>
        <w:jc w:val="both"/>
      </w:pPr>
      <w:r>
        <w:rPr>
          <w:sz w:val="20"/>
        </w:rPr>
        <w:t xml:space="preserve">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pPr>
        <w:pStyle w:val="0"/>
      </w:pPr>
      <w:r>
        <w:rPr>
          <w:sz w:val="20"/>
        </w:rPr>
      </w:r>
    </w:p>
    <w:p>
      <w:pPr>
        <w:pStyle w:val="2"/>
        <w:outlineLvl w:val="1"/>
        <w:ind w:firstLine="540"/>
        <w:jc w:val="both"/>
      </w:pPr>
      <w:r>
        <w:rPr>
          <w:sz w:val="20"/>
        </w:rPr>
        <w:t xml:space="preserve">Статья 56. Преобразование общества</w:t>
      </w:r>
    </w:p>
    <w:p>
      <w:pPr>
        <w:pStyle w:val="0"/>
        <w:ind w:firstLine="540"/>
        <w:jc w:val="both"/>
      </w:pPr>
      <w:r>
        <w:rPr>
          <w:sz w:val="20"/>
        </w:rPr>
      </w:r>
    </w:p>
    <w:p>
      <w:pPr>
        <w:pStyle w:val="0"/>
        <w:ind w:firstLine="540"/>
        <w:jc w:val="both"/>
      </w:pPr>
      <w:r>
        <w:rPr>
          <w:sz w:val="20"/>
        </w:rPr>
        <w:t xml:space="preserve">1. Общество вправе преобразоваться в хозяйственное общество другого вида, хозяйственное товарищество или производственный кооператив.</w:t>
      </w:r>
    </w:p>
    <w:p>
      <w:pPr>
        <w:pStyle w:val="0"/>
        <w:jc w:val="both"/>
      </w:pPr>
      <w:r>
        <w:rPr>
          <w:sz w:val="20"/>
        </w:rPr>
        <w:t xml:space="preserve">(п. 1 в ред. Федерального </w:t>
      </w:r>
      <w:hyperlink w:history="0" r:id="rId37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pPr>
        <w:pStyle w:val="0"/>
        <w:jc w:val="both"/>
      </w:pPr>
      <w:r>
        <w:rPr>
          <w:sz w:val="20"/>
        </w:rPr>
        <w:t xml:space="preserve">(в ред. Федерального </w:t>
      </w:r>
      <w:hyperlink w:history="0" r:id="rId38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w:t>
      </w:r>
      <w:r>
        <w:rPr>
          <w:sz w:val="20"/>
        </w:rPr>
        <w:t xml:space="preserve">законов</w:t>
      </w:r>
      <w:r>
        <w:rPr>
          <w:sz w:val="20"/>
        </w:rPr>
        <w:t xml:space="preserve">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pPr>
        <w:pStyle w:val="0"/>
        <w:spacing w:before="200" w:line-rule="auto"/>
        <w:ind w:firstLine="540"/>
        <w:jc w:val="both"/>
      </w:pPr>
      <w:r>
        <w:rPr>
          <w:sz w:val="20"/>
        </w:rPr>
        <w:t xml:space="preserve">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pPr>
        <w:pStyle w:val="0"/>
      </w:pPr>
      <w:r>
        <w:rPr>
          <w:sz w:val="20"/>
        </w:rPr>
      </w:r>
    </w:p>
    <w:p>
      <w:pPr>
        <w:pStyle w:val="2"/>
        <w:outlineLvl w:val="1"/>
        <w:ind w:firstLine="540"/>
        <w:jc w:val="both"/>
      </w:pPr>
      <w:r>
        <w:rPr>
          <w:sz w:val="20"/>
        </w:rPr>
        <w:t xml:space="preserve">Статья 57. Ликвидация общества</w:t>
      </w:r>
    </w:p>
    <w:p>
      <w:pPr>
        <w:pStyle w:val="0"/>
        <w:ind w:firstLine="540"/>
        <w:jc w:val="both"/>
      </w:pPr>
      <w:r>
        <w:rPr>
          <w:sz w:val="20"/>
        </w:rPr>
      </w:r>
    </w:p>
    <w:p>
      <w:pPr>
        <w:pStyle w:val="0"/>
        <w:ind w:firstLine="540"/>
        <w:jc w:val="both"/>
      </w:pPr>
      <w:r>
        <w:rPr>
          <w:sz w:val="20"/>
        </w:rPr>
        <w:t xml:space="preserve">1. Общество может быть ликвидировано добровольно в порядке, установленном Гражданским </w:t>
      </w:r>
      <w:r>
        <w:rPr>
          <w:sz w:val="20"/>
        </w:rPr>
        <w:t xml:space="preserve">кодексом</w:t>
      </w:r>
      <w:r>
        <w:rPr>
          <w:sz w:val="20"/>
        </w:rPr>
        <w:t xml:space="preserve">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w:history="0" r:id="rId3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Ликвидация общества влечет за собой его прекращение без перехода прав и обязанностей в порядке правопреемства к другим лицам.</w:t>
      </w:r>
    </w:p>
    <w:bookmarkStart w:id="1119" w:name="P1119"/>
    <w:bookmarkEnd w:id="1119"/>
    <w:p>
      <w:pPr>
        <w:pStyle w:val="0"/>
        <w:spacing w:before="200" w:line-rule="auto"/>
        <w:ind w:firstLine="540"/>
        <w:jc w:val="both"/>
      </w:pPr>
      <w:r>
        <w:rPr>
          <w:sz w:val="20"/>
        </w:rPr>
        <w:t xml:space="preserve">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pPr>
        <w:pStyle w:val="0"/>
        <w:spacing w:before="200" w:line-rule="auto"/>
        <w:ind w:firstLine="540"/>
        <w:jc w:val="both"/>
      </w:pPr>
      <w:r>
        <w:rPr>
          <w:sz w:val="20"/>
        </w:rPr>
        <w:t xml:space="preserve">Общее собрание участников добровольно ликвидируемого общества принимает решение о ликвидации общества и назначении ликвидационной комиссии.</w:t>
      </w:r>
    </w:p>
    <w:p>
      <w:pPr>
        <w:pStyle w:val="0"/>
        <w:jc w:val="both"/>
      </w:pPr>
      <w:r>
        <w:rPr>
          <w:sz w:val="20"/>
        </w:rPr>
        <w:t xml:space="preserve">(в ред. Федерального </w:t>
      </w:r>
      <w:hyperlink w:history="0" r:id="rId38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pPr>
        <w:pStyle w:val="0"/>
        <w:spacing w:before="200" w:line-rule="auto"/>
        <w:ind w:firstLine="540"/>
        <w:jc w:val="both"/>
      </w:pPr>
      <w:r>
        <w:rPr>
          <w:sz w:val="20"/>
        </w:rPr>
        <w:t xml:space="preserve">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Порядок ликвидации общества определяется Гражданским </w:t>
      </w:r>
      <w:hyperlink w:history="0" r:id="rId3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w:t>
      </w:r>
      <w:r>
        <w:rPr>
          <w:sz w:val="20"/>
        </w:rPr>
        <w:t xml:space="preserve">законами</w:t>
      </w:r>
      <w:r>
        <w:rPr>
          <w:sz w:val="20"/>
        </w:rPr>
        <w:t xml:space="preserve">.</w:t>
      </w:r>
    </w:p>
    <w:bookmarkStart w:id="1126" w:name="P1126"/>
    <w:bookmarkEnd w:id="1126"/>
    <w:p>
      <w:pPr>
        <w:pStyle w:val="0"/>
        <w:spacing w:before="200" w:line-rule="auto"/>
        <w:ind w:firstLine="540"/>
        <w:jc w:val="both"/>
      </w:pPr>
      <w:r>
        <w:rPr>
          <w:sz w:val="20"/>
        </w:rPr>
        <w:t xml:space="preserve">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w:t>
      </w:r>
      <w:hyperlink w:history="0" r:id="rId385" w:tooltip="&lt;Письмо&gt; ФНС России от 07.08.2023 N КВ-4-14/10121@ &lt;О направлении Обзора судебной практики по спорам с участием регистрирующих органов N 1 (2023)&gt; {КонсультантПлюс}">
        <w:r>
          <w:rPr>
            <w:sz w:val="20"/>
            <w:color w:val="0000ff"/>
          </w:rPr>
          <w:t xml:space="preserve">продлен</w:t>
        </w:r>
      </w:hyperlink>
      <w:r>
        <w:rPr>
          <w:sz w:val="20"/>
        </w:rPr>
        <w:t xml:space="preserve"> в судебном порядке, но не более чем на шесть месяцев.</w:t>
      </w:r>
    </w:p>
    <w:p>
      <w:pPr>
        <w:pStyle w:val="0"/>
        <w:jc w:val="both"/>
      </w:pPr>
      <w:r>
        <w:rPr>
          <w:sz w:val="20"/>
        </w:rPr>
        <w:t xml:space="preserve">(п. 6 введен Федеральным </w:t>
      </w:r>
      <w:hyperlink w:history="0" r:id="rId386"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spacing w:before="200" w:line-rule="auto"/>
        <w:ind w:firstLine="540"/>
        <w:jc w:val="both"/>
      </w:pPr>
      <w:r>
        <w:rPr>
          <w:sz w:val="20"/>
        </w:rP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history="0" w:anchor="P1126" w:tooltip="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
        <w:r>
          <w:rPr>
            <w:sz w:val="20"/>
            <w:color w:val="0000ff"/>
          </w:rPr>
          <w:t xml:space="preserve">пункте 6</w:t>
        </w:r>
      </w:hyperlink>
      <w:r>
        <w:rPr>
          <w:sz w:val="20"/>
        </w:rP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pPr>
        <w:pStyle w:val="0"/>
        <w:jc w:val="both"/>
      </w:pPr>
      <w:r>
        <w:rPr>
          <w:sz w:val="20"/>
        </w:rPr>
        <w:t xml:space="preserve">(п. 7 введен Федеральным </w:t>
      </w:r>
      <w:hyperlink w:history="0" r:id="rId387"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pPr>
      <w:r>
        <w:rPr>
          <w:sz w:val="20"/>
        </w:rPr>
      </w:r>
    </w:p>
    <w:p>
      <w:pPr>
        <w:pStyle w:val="2"/>
        <w:outlineLvl w:val="1"/>
        <w:ind w:firstLine="540"/>
        <w:jc w:val="both"/>
      </w:pPr>
      <w:r>
        <w:rPr>
          <w:sz w:val="20"/>
        </w:rPr>
        <w:t xml:space="preserve">Статья 58. Распределение имущества ликвидируемого общества между его участниками</w:t>
      </w:r>
    </w:p>
    <w:p>
      <w:pPr>
        <w:pStyle w:val="0"/>
      </w:pPr>
      <w:r>
        <w:rPr>
          <w:sz w:val="20"/>
        </w:rPr>
      </w:r>
    </w:p>
    <w:p>
      <w:pPr>
        <w:pStyle w:val="0"/>
        <w:ind w:firstLine="540"/>
        <w:jc w:val="both"/>
      </w:pPr>
      <w:r>
        <w:rPr>
          <w:sz w:val="20"/>
        </w:rPr>
        <w:t xml:space="preserve">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pPr>
        <w:pStyle w:val="0"/>
        <w:spacing w:before="200" w:line-rule="auto"/>
        <w:ind w:firstLine="540"/>
        <w:jc w:val="both"/>
      </w:pPr>
      <w:r>
        <w:rPr>
          <w:sz w:val="20"/>
        </w:rPr>
        <w:t xml:space="preserve">в первую очередь осуществляется выплата участникам общества распределенной, но невыплаченной части прибыли;</w:t>
      </w:r>
    </w:p>
    <w:p>
      <w:pPr>
        <w:pStyle w:val="0"/>
        <w:spacing w:before="200" w:line-rule="auto"/>
        <w:ind w:firstLine="540"/>
        <w:jc w:val="both"/>
      </w:pPr>
      <w:r>
        <w:rPr>
          <w:sz w:val="20"/>
        </w:rPr>
        <w:t xml:space="preserve">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pPr>
        <w:pStyle w:val="0"/>
        <w:spacing w:before="200" w:line-rule="auto"/>
        <w:ind w:firstLine="540"/>
        <w:jc w:val="both"/>
      </w:pPr>
      <w:r>
        <w:rPr>
          <w:sz w:val="20"/>
        </w:rPr>
        <w:t xml:space="preserve">2. Требования каждой очереди удовлетворяются после полного удовлетворения требований предыдущей очереди.</w:t>
      </w:r>
    </w:p>
    <w:p>
      <w:pPr>
        <w:pStyle w:val="0"/>
        <w:spacing w:before="200" w:line-rule="auto"/>
        <w:ind w:firstLine="540"/>
        <w:jc w:val="both"/>
      </w:pPr>
      <w:r>
        <w:rPr>
          <w:sz w:val="20"/>
        </w:rPr>
        <w:t xml:space="preserve">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59. Введение в действие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вводится в действие с 1 марта 1998 года.</w:t>
      </w:r>
    </w:p>
    <w:p>
      <w:pPr>
        <w:pStyle w:val="0"/>
        <w:spacing w:before="200" w:line-rule="auto"/>
        <w:ind w:firstLine="540"/>
        <w:jc w:val="both"/>
      </w:pPr>
      <w:r>
        <w:rPr>
          <w:sz w:val="20"/>
        </w:rPr>
        <w:t xml:space="preserve">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pPr>
        <w:pStyle w:val="0"/>
        <w:spacing w:before="200" w:line-rule="auto"/>
        <w:ind w:firstLine="540"/>
        <w:jc w:val="both"/>
      </w:pPr>
      <w:r>
        <w:rPr>
          <w:sz w:val="20"/>
        </w:rPr>
        <w:t xml:space="preserve">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bookmarkStart w:id="1146" w:name="P1146"/>
    <w:bookmarkEnd w:id="1146"/>
    <w:p>
      <w:pPr>
        <w:pStyle w:val="0"/>
        <w:spacing w:before="200" w:line-rule="auto"/>
        <w:ind w:firstLine="540"/>
        <w:jc w:val="both"/>
      </w:pPr>
      <w:r>
        <w:rPr>
          <w:sz w:val="20"/>
        </w:rPr>
        <w:t xml:space="preserve">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pPr>
        <w:pStyle w:val="0"/>
        <w:jc w:val="both"/>
      </w:pPr>
      <w:r>
        <w:rPr>
          <w:sz w:val="20"/>
        </w:rPr>
        <w:t xml:space="preserve">(в ред. Федерального </w:t>
      </w:r>
      <w:hyperlink w:history="0" r:id="rId388" w:tooltip="Федеральный закон от 31.12.1998 N 193-ФЗ &quot;О внесении изменений и дополнения в статью 59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31.12.1998 N 193-ФЗ)</w:t>
      </w:r>
    </w:p>
    <w:p>
      <w:pPr>
        <w:pStyle w:val="0"/>
        <w:spacing w:before="200" w:line-rule="auto"/>
        <w:ind w:firstLine="540"/>
        <w:jc w:val="both"/>
      </w:pPr>
      <w:r>
        <w:rPr>
          <w:sz w:val="20"/>
        </w:rP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history="0" w:anchor="P116" w:tooltip="3. Число участников общества не должно быть более пятидесяти.">
        <w:r>
          <w:rPr>
            <w:sz w:val="20"/>
            <w:color w:val="0000ff"/>
          </w:rPr>
          <w:t xml:space="preserve">законом</w:t>
        </w:r>
      </w:hyperlink>
      <w:r>
        <w:rPr>
          <w:sz w:val="20"/>
        </w:rP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w:history="0" r:id="rId389" w:tooltip="Федеральный закон от 26.12.1995 N 208-ФЗ (ред. от 06.04.2015) &quot;Об акционерных обществах&quot; ------------ Недействующая редакция {КонсультантПлюс}">
        <w:r>
          <w:rPr>
            <w:sz w:val="20"/>
            <w:color w:val="0000ff"/>
          </w:rPr>
          <w:t xml:space="preserve">законом</w:t>
        </w:r>
      </w:hyperlink>
      <w:r>
        <w:rPr>
          <w:sz w:val="20"/>
        </w:rPr>
        <w:t xml:space="preserve"> "Об акционерных обществах". К указанным закрытым акционерным обществам не применяются положения </w:t>
      </w:r>
      <w:hyperlink w:history="0" r:id="rId390" w:tooltip="Федеральный закон от 26.12.1995 N 208-ФЗ (ред. от 06.04.2015) &quot;Об акционерных обществах&quot; ------------ Недействующая редакция {КонсультантПлюс}">
        <w:r>
          <w:rPr>
            <w:sz w:val="20"/>
            <w:color w:val="0000ff"/>
          </w:rPr>
          <w:t xml:space="preserve">абзацев второго</w:t>
        </w:r>
      </w:hyperlink>
      <w:r>
        <w:rPr>
          <w:sz w:val="20"/>
        </w:rPr>
        <w:t xml:space="preserve"> и </w:t>
      </w:r>
      <w:hyperlink w:history="0" r:id="rId391" w:tooltip="Федеральный закон от 26.12.1995 N 208-ФЗ (ред. от 06.04.2015) &quot;Об акционерных обществах&quot; ------------ Недействующая редакция {КонсультантПлюс}">
        <w:r>
          <w:rPr>
            <w:sz w:val="20"/>
            <w:color w:val="0000ff"/>
          </w:rPr>
          <w:t xml:space="preserve">третьего пункта 3 статьи 7</w:t>
        </w:r>
      </w:hyperlink>
      <w:r>
        <w:rPr>
          <w:sz w:val="20"/>
        </w:rPr>
        <w:t xml:space="preserve"> Федерального закона "Об акционерных обществах".</w:t>
      </w:r>
    </w:p>
    <w:p>
      <w:pPr>
        <w:pStyle w:val="0"/>
        <w:jc w:val="both"/>
      </w:pPr>
      <w:r>
        <w:rPr>
          <w:sz w:val="20"/>
        </w:rPr>
        <w:t xml:space="preserve">(в ред. Федеральных законов от 11.07.1998 </w:t>
      </w:r>
      <w:hyperlink w:history="0" r:id="rId392" w:tooltip="Федеральный закон от 11.07.1998 N 96-ФЗ &quot;О внесении изменения в статью 59 Федерального закона &quot;Об обществах с ограниченной ответственностью&quot; {КонсультантПлюс}">
        <w:r>
          <w:rPr>
            <w:sz w:val="20"/>
            <w:color w:val="0000ff"/>
          </w:rPr>
          <w:t xml:space="preserve">N 96-ФЗ</w:t>
        </w:r>
      </w:hyperlink>
      <w:r>
        <w:rPr>
          <w:sz w:val="20"/>
        </w:rPr>
        <w:t xml:space="preserve">, от 31.12.1998 </w:t>
      </w:r>
      <w:hyperlink w:history="0" r:id="rId393" w:tooltip="Федеральный закон от 31.12.1998 N 193-ФЗ &quot;О внесении изменений и дополнения в статью 59 Федерального закона &quot;Об обществах с ограниченной ответственностью&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history="0" w:anchor="P1054" w:tooltip="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
        <w:r>
          <w:rPr>
            <w:sz w:val="20"/>
            <w:color w:val="0000ff"/>
          </w:rPr>
          <w:t xml:space="preserve">пункта 5 статьи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4" w:tooltip="Федеральный закон от 31.12.1998 N 193-ФЗ &quot;О внесении изменений и дополнения в статью 59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31.12.1998 N 193-ФЗ)</w:t>
      </w:r>
    </w:p>
    <w:p>
      <w:pPr>
        <w:pStyle w:val="0"/>
        <w:spacing w:before="200" w:line-rule="auto"/>
        <w:ind w:firstLine="540"/>
        <w:jc w:val="both"/>
      </w:pPr>
      <w:r>
        <w:rPr>
          <w:sz w:val="20"/>
        </w:rP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history="0" w:anchor="P583" w:tooltip="Статья 26. Выход участника общества из общества">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95" w:tooltip="Федеральный закон от 31.12.1998 N 193-ФЗ &quot;О внесении изменений и дополнения в статью 59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31.12.1998 N 193-ФЗ)</w:t>
      </w:r>
    </w:p>
    <w:p>
      <w:pPr>
        <w:pStyle w:val="0"/>
        <w:spacing w:before="200" w:line-rule="auto"/>
        <w:ind w:firstLine="540"/>
        <w:jc w:val="both"/>
      </w:pPr>
      <w:r>
        <w:rPr>
          <w:sz w:val="20"/>
        </w:rP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pPr>
        <w:pStyle w:val="0"/>
        <w:spacing w:before="200" w:line-rule="auto"/>
        <w:ind w:firstLine="540"/>
        <w:jc w:val="both"/>
      </w:pPr>
      <w:r>
        <w:rPr>
          <w:sz w:val="20"/>
        </w:rPr>
        <w:t xml:space="preserve">4. Общества с ограниченной ответственностью (товарищества с ограниченной ответственностью), указанные в </w:t>
      </w:r>
      <w:hyperlink w:history="0" w:anchor="P1146" w:tooltip="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
        <w:r>
          <w:rPr>
            <w:sz w:val="20"/>
            <w:color w:val="0000ff"/>
          </w:rPr>
          <w:t xml:space="preserve">пункте 3</w:t>
        </w:r>
      </w:hyperlink>
      <w:r>
        <w:rPr>
          <w:sz w:val="20"/>
        </w:rP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8 февраля 1998 года</w:t>
      </w:r>
    </w:p>
    <w:p>
      <w:pPr>
        <w:pStyle w:val="0"/>
        <w:spacing w:before="200" w:line-rule="auto"/>
      </w:pPr>
      <w:r>
        <w:rPr>
          <w:sz w:val="20"/>
        </w:rPr>
        <w:t xml:space="preserve">N 14-ФЗ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08.02.1998 N 14-ФЗ</w:t>
            <w:br/>
            <w:t>(ред. от 13.06.2023)</w:t>
            <w:br/>
            <w:t>"Об обществах с ограниченной ответственностью"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6DD0F75E3F083D54C1AA323F08F5894C54A863239AC6381E687F004546ECDB7EB41E912369BB011A202AA9E16D08A3A54865CE27F7A7aEd2F" TargetMode = "External"/>
	<Relationship Id="rId8" Type="http://schemas.openxmlformats.org/officeDocument/2006/relationships/hyperlink" Target="consultantplus://offline/ref=0E6DD0F75E3F083D54C1AA323F08F5894F5CAF66219AC6381E687F004546ECDB7EB41E912369BB011A202AA9E16D08A3A54865CE27F7A7aEd2F" TargetMode = "External"/>
	<Relationship Id="rId9" Type="http://schemas.openxmlformats.org/officeDocument/2006/relationships/hyperlink" Target="consultantplus://offline/ref=0E6DD0F75E3F083D54C1AA323F08F5894E5DAA6621949B32163173024249B3CC79FD12902369BF07167F2FBCF03505ABB35765D13BF5A5E3a7d1F" TargetMode = "External"/>
	<Relationship Id="rId10" Type="http://schemas.openxmlformats.org/officeDocument/2006/relationships/hyperlink" Target="consultantplus://offline/ref=0E6DD0F75E3F083D54C1AA323F08F5894C5BA96523959B32163173024249B3CC79FD12902369BB0F177F2FBCF03505ABB35765D13BF5A5E3a7d1F" TargetMode = "External"/>
	<Relationship Id="rId11" Type="http://schemas.openxmlformats.org/officeDocument/2006/relationships/hyperlink" Target="consultantplus://offline/ref=0E6DD0F75E3F083D54C1AA323F08F5894C5BAD6328999B32163173024249B3CC79FD12902369BB0E137F2FBCF03505ABB35765D13BF5A5E3a7d1F" TargetMode = "External"/>
	<Relationship Id="rId12" Type="http://schemas.openxmlformats.org/officeDocument/2006/relationships/hyperlink" Target="consultantplus://offline/ref=0E6DD0F75E3F083D54C1AA323F08F589495EAD6026919B32163173024249B3CC79FD12902369B904137F2FBCF03505ABB35765D13BF5A5E3a7d1F" TargetMode = "External"/>
	<Relationship Id="rId13" Type="http://schemas.openxmlformats.org/officeDocument/2006/relationships/hyperlink" Target="consultantplus://offline/ref=0E6DD0F75E3F083D54C1AA323F08F5894C5AA36A21909B32163173024249B3CC79FD12902369BA03117F2FBCF03505ABB35765D13BF5A5E3a7d1F" TargetMode = "External"/>
	<Relationship Id="rId14" Type="http://schemas.openxmlformats.org/officeDocument/2006/relationships/hyperlink" Target="consultantplus://offline/ref=0E6DD0F75E3F083D54C1AA323F08F5894F5DAB6520989B32163173024249B3CC79FD12902369B900177F2FBCF03505ABB35765D13BF5A5E3a7d1F" TargetMode = "External"/>
	<Relationship Id="rId15" Type="http://schemas.openxmlformats.org/officeDocument/2006/relationships/hyperlink" Target="consultantplus://offline/ref=0E6DD0F75E3F083D54C1AA323F08F5894C5BA96523929B32163173024249B3CC79FD12902369BB0E137F2FBCF03505ABB35765D13BF5A5E3a7d1F" TargetMode = "External"/>
	<Relationship Id="rId16" Type="http://schemas.openxmlformats.org/officeDocument/2006/relationships/hyperlink" Target="consultantplus://offline/ref=0E6DD0F75E3F083D54C1AA323F08F5894C55A96327989B32163173024249B3CC79FD12902369BA01127F2FBCF03505ABB35765D13BF5A5E3a7d1F" TargetMode = "External"/>
	<Relationship Id="rId17" Type="http://schemas.openxmlformats.org/officeDocument/2006/relationships/hyperlink" Target="consultantplus://offline/ref=0E6DD0F75E3F083D54C1AA323F08F5894C59AB6729979B32163173024249B3CC79FD12902369BB04147F2FBCF03505ABB35765D13BF5A5E3a7d1F" TargetMode = "External"/>
	<Relationship Id="rId18" Type="http://schemas.openxmlformats.org/officeDocument/2006/relationships/hyperlink" Target="consultantplus://offline/ref=0E6DD0F75E3F083D54C1AA323F08F5894C5CAC6121949B32163173024249B3CC79FD12902369BA06107F2FBCF03505ABB35765D13BF5A5E3a7d1F" TargetMode = "External"/>
	<Relationship Id="rId19" Type="http://schemas.openxmlformats.org/officeDocument/2006/relationships/hyperlink" Target="consultantplus://offline/ref=0E6DD0F75E3F083D54C1AA323F08F5894F5DAA6529999B32163173024249B3CC79FD12902369BB0E197F2FBCF03505ABB35765D13BF5A5E3a7d1F" TargetMode = "External"/>
	<Relationship Id="rId20" Type="http://schemas.openxmlformats.org/officeDocument/2006/relationships/hyperlink" Target="consultantplus://offline/ref=0E6DD0F75E3F083D54C1AA323F08F5894C5DA36624979B32163173024249B3CC79FD12902369BB04117F2FBCF03505ABB35765D13BF5A5E3a7d1F" TargetMode = "External"/>
	<Relationship Id="rId21" Type="http://schemas.openxmlformats.org/officeDocument/2006/relationships/hyperlink" Target="consultantplus://offline/ref=0E6DD0F75E3F083D54C1AA323F08F5894C5DA36627929B32163173024249B3CC79FD12902369BB07187F2FBCF03505ABB35765D13BF5A5E3a7d1F" TargetMode = "External"/>
	<Relationship Id="rId22" Type="http://schemas.openxmlformats.org/officeDocument/2006/relationships/hyperlink" Target="consultantplus://offline/ref=0E6DD0F75E3F083D54C1AA323F08F5894E55A26B20939B32163173024249B3CC79FD12902369BB03177F2FBCF03505ABB35765D13BF5A5E3a7d1F" TargetMode = "External"/>
	<Relationship Id="rId23" Type="http://schemas.openxmlformats.org/officeDocument/2006/relationships/hyperlink" Target="consultantplus://offline/ref=0E6DD0F75E3F083D54C1AA323F08F5894C5AA86528949B32163173024249B3CC79FD12902369BB07167F2FBCF03505ABB35765D13BF5A5E3a7d1F" TargetMode = "External"/>
	<Relationship Id="rId24" Type="http://schemas.openxmlformats.org/officeDocument/2006/relationships/hyperlink" Target="consultantplus://offline/ref=0E6DD0F75E3F083D54C1AA323F08F5894F5DAA6629989B32163173024249B3CC79FD12902369B807127F2FBCF03505ABB35765D13BF5A5E3a7d1F" TargetMode = "External"/>
	<Relationship Id="rId25" Type="http://schemas.openxmlformats.org/officeDocument/2006/relationships/hyperlink" Target="consultantplus://offline/ref=0E6DD0F75E3F083D54C1AA323F08F5894F5FAA6623959B32163173024249B3CC79FD12902369BD02127F2FBCF03505ABB35765D13BF5A5E3a7d1F" TargetMode = "External"/>
	<Relationship Id="rId26" Type="http://schemas.openxmlformats.org/officeDocument/2006/relationships/hyperlink" Target="consultantplus://offline/ref=0E6DD0F75E3F083D54C1AA323F08F5894C5BAD6121909B32163173024249B3CC79FD12902369BA0F117F2FBCF03505ABB35765D13BF5A5E3a7d1F" TargetMode = "External"/>
	<Relationship Id="rId27" Type="http://schemas.openxmlformats.org/officeDocument/2006/relationships/hyperlink" Target="consultantplus://offline/ref=0E6DD0F75E3F083D54C1AA323F08F5894F5DAA6420949B32163173024249B3CC79FD12902369BE05137F2FBCF03505ABB35765D13BF5A5E3a7d1F" TargetMode = "External"/>
	<Relationship Id="rId28" Type="http://schemas.openxmlformats.org/officeDocument/2006/relationships/hyperlink" Target="consultantplus://offline/ref=0E6DD0F75E3F083D54C1AA323F08F5894C5BA96521979B32163173024249B3CC79FD12902369BB07127F2FBCF03505ABB35765D13BF5A5E3a7d1F" TargetMode = "External"/>
	<Relationship Id="rId29" Type="http://schemas.openxmlformats.org/officeDocument/2006/relationships/hyperlink" Target="consultantplus://offline/ref=0E6DD0F75E3F083D54C1AA323F08F5894C55A96325909B32163173024249B3CC79FD12902369BB03157F2FBCF03505ABB35765D13BF5A5E3a7d1F" TargetMode = "External"/>
	<Relationship Id="rId30" Type="http://schemas.openxmlformats.org/officeDocument/2006/relationships/hyperlink" Target="consultantplus://offline/ref=0E6DD0F75E3F083D54C1AA323F08F5894E55A26428969B32163173024249B3CC79FD12902369BB04177F2FBCF03505ABB35765D13BF5A5E3a7d1F" TargetMode = "External"/>
	<Relationship Id="rId31" Type="http://schemas.openxmlformats.org/officeDocument/2006/relationships/hyperlink" Target="consultantplus://offline/ref=0E6DD0F75E3F083D54C1AA323F08F5894F55AA6B21949B32163173024249B3CC79FD12902369BB04127F2FBCF03505ABB35765D13BF5A5E3a7d1F" TargetMode = "External"/>
	<Relationship Id="rId32" Type="http://schemas.openxmlformats.org/officeDocument/2006/relationships/hyperlink" Target="consultantplus://offline/ref=0E6DD0F75E3F083D54C1AA323F08F5894E55A26A27949B32163173024249B3CC79FD12902369B204177F2FBCF03505ABB35765D13BF5A5E3a7d1F" TargetMode = "External"/>
	<Relationship Id="rId33" Type="http://schemas.openxmlformats.org/officeDocument/2006/relationships/hyperlink" Target="consultantplus://offline/ref=0E6DD0F75E3F083D54C1AA323F08F5894F5FAA6629939B32163173024249B3CC79FD12902369BA01157F2FBCF03505ABB35765D13BF5A5E3a7d1F" TargetMode = "External"/>
	<Relationship Id="rId34" Type="http://schemas.openxmlformats.org/officeDocument/2006/relationships/hyperlink" Target="consultantplus://offline/ref=0E6DD0F75E3F083D54C1AA323F08F5894F5DAA6521919B32163173024249B3CC79FD12902369B904147F2FBCF03505ABB35765D13BF5A5E3a7d1F" TargetMode = "External"/>
	<Relationship Id="rId35" Type="http://schemas.openxmlformats.org/officeDocument/2006/relationships/hyperlink" Target="consultantplus://offline/ref=0E6DD0F75E3F083D54C1AA323F08F5894F5DAB6423969B32163173024249B3CC79FD12902369BA00157F2FBCF03505ABB35765D13BF5A5E3a7d1F" TargetMode = "External"/>
	<Relationship Id="rId36" Type="http://schemas.openxmlformats.org/officeDocument/2006/relationships/hyperlink" Target="consultantplus://offline/ref=0E6DD0F75E3F083D54C1AA323F08F5894F5DAC6A26949B32163173024249B3CC79FD12902369BB00127F2FBCF03505ABB35765D13BF5A5E3a7d1F" TargetMode = "External"/>
	<Relationship Id="rId37" Type="http://schemas.openxmlformats.org/officeDocument/2006/relationships/hyperlink" Target="consultantplus://offline/ref=0E6DD0F75E3F083D54C1AA323F08F5894F5FAA6528959B32163173024249B3CC79FD12902369BB06187F2FBCF03505ABB35765D13BF5A5E3a7d1F" TargetMode = "External"/>
	<Relationship Id="rId38" Type="http://schemas.openxmlformats.org/officeDocument/2006/relationships/hyperlink" Target="consultantplus://offline/ref=0E6DD0F75E3F083D54C1AA323F08F5894F5FAA6120989B32163173024249B3CC79FD12902369BB00117F2FBCF03505ABB35765D13BF5A5E3a7d1F" TargetMode = "External"/>
	<Relationship Id="rId39" Type="http://schemas.openxmlformats.org/officeDocument/2006/relationships/hyperlink" Target="consultantplus://offline/ref=0E6DD0F75E3F083D54C1AA323F08F5894F55AD6427989B32163173024249B3CC79FD12902369BB04127F2FBCF03505ABB35765D13BF5A5E3a7d1F" TargetMode = "External"/>
	<Relationship Id="rId40" Type="http://schemas.openxmlformats.org/officeDocument/2006/relationships/hyperlink" Target="consultantplus://offline/ref=0E6DD0F75E3F083D54C1AA323F08F5894E5AA96221979B32163173024249B3CC79FD12902369BA05147F2FBCF03505ABB35765D13BF5A5E3a7d1F" TargetMode = "External"/>
	<Relationship Id="rId41" Type="http://schemas.openxmlformats.org/officeDocument/2006/relationships/hyperlink" Target="consultantplus://offline/ref=0E6DD0F75E3F083D54C1AA323F08F5894F54AD6727929B32163173024249B3CC79FD12902369BA04187F2FBCF03505ABB35765D13BF5A5E3a7d1F" TargetMode = "External"/>
	<Relationship Id="rId42" Type="http://schemas.openxmlformats.org/officeDocument/2006/relationships/hyperlink" Target="consultantplus://offline/ref=0E6DD0F75E3F083D54C1AA323F08F5894E5EAD6422979B32163173024249B3CC79FD12902369BB07127F2FBCF03505ABB35765D13BF5A5E3a7d1F" TargetMode = "External"/>
	<Relationship Id="rId43" Type="http://schemas.openxmlformats.org/officeDocument/2006/relationships/hyperlink" Target="consultantplus://offline/ref=0E6DD0F75E3F083D54C1AA323F08F5894E58A36421909B32163173024249B3CC79FD12902369BB06197F2FBCF03505ABB35765D13BF5A5E3a7d1F" TargetMode = "External"/>
	<Relationship Id="rId44" Type="http://schemas.openxmlformats.org/officeDocument/2006/relationships/hyperlink" Target="consultantplus://offline/ref=0E6DD0F75E3F083D54C1AA323F08F5894E5AAA6422959B32163173024249B3CC79FD12902369BA06127F2FBCF03505ABB35765D13BF5A5E3a7d1F" TargetMode = "External"/>
	<Relationship Id="rId45" Type="http://schemas.openxmlformats.org/officeDocument/2006/relationships/hyperlink" Target="consultantplus://offline/ref=0E6DD0F75E3F083D54C1AA323F08F5894E55A36A23919B32163173024249B3CC79FD12902369BB03187F2FBCF03505ABB35765D13BF5A5E3a7d1F" TargetMode = "External"/>
	<Relationship Id="rId46" Type="http://schemas.openxmlformats.org/officeDocument/2006/relationships/hyperlink" Target="consultantplus://offline/ref=0E6DD0F75E3F083D54C1AA323F08F5894E55A26225909B32163173024249B3CC79FD12902369BB01127F2FBCF03505ABB35765D13BF5A5E3a7d1F" TargetMode = "External"/>
	<Relationship Id="rId47" Type="http://schemas.openxmlformats.org/officeDocument/2006/relationships/hyperlink" Target="consultantplus://offline/ref=0E6DD0F75E3F083D54C1AA323F08F589495FA36026919B32163173024249B3CC79FD12902369BB00107F2FBCF03505ABB35765D13BF5A5E3a7d1F" TargetMode = "External"/>
	<Relationship Id="rId48" Type="http://schemas.openxmlformats.org/officeDocument/2006/relationships/hyperlink" Target="consultantplus://offline/ref=0E6DD0F75E3F083D54C1AA323F08F5894959A26726959B32163173024249B3CC79FD12902369BB02137F2FBCF03505ABB35765D13BF5A5E3a7d1F" TargetMode = "External"/>
	<Relationship Id="rId49" Type="http://schemas.openxmlformats.org/officeDocument/2006/relationships/hyperlink" Target="consultantplus://offline/ref=0E6DD0F75E3F083D54C1AA323F08F5894C59AD6329909B32163173024249B3CC79FD12902369BA04177F2FBCF03505ABB35765D13BF5A5E3a7d1F" TargetMode = "External"/>
	<Relationship Id="rId50" Type="http://schemas.openxmlformats.org/officeDocument/2006/relationships/hyperlink" Target="consultantplus://offline/ref=0E6DD0F75E3F083D54C1AA323F08F589495DAE6A21939B32163173024249B3CC79FD12902369BA05187F2FBCF03505ABB35765D13BF5A5E3a7d1F" TargetMode = "External"/>
	<Relationship Id="rId51" Type="http://schemas.openxmlformats.org/officeDocument/2006/relationships/hyperlink" Target="consultantplus://offline/ref=0E6DD0F75E3F083D54C1AA323F08F5894E58A36429929B32163173024249B3CC79FD12902369BB04107F2FBCF03505ABB35765D13BF5A5E3a7d1F" TargetMode = "External"/>
	<Relationship Id="rId52" Type="http://schemas.openxmlformats.org/officeDocument/2006/relationships/hyperlink" Target="consultantplus://offline/ref=0E6DD0F75E3F083D54C1AA323F08F5894E5AAC6522949B32163173024249B3CC79FD12902369BB02177F2FBCF03505ABB35765D13BF5A5E3a7d1F" TargetMode = "External"/>
	<Relationship Id="rId53" Type="http://schemas.openxmlformats.org/officeDocument/2006/relationships/hyperlink" Target="consultantplus://offline/ref=0E6DD0F75E3F083D54C1AA323F08F589495EAF6B23979B32163173024249B3CC79FD12902369BB04167F2FBCF03505ABB35765D13BF5A5E3a7d1F" TargetMode = "External"/>
	<Relationship Id="rId54" Type="http://schemas.openxmlformats.org/officeDocument/2006/relationships/hyperlink" Target="consultantplus://offline/ref=0E6DD0F75E3F083D54C1AA323F08F5894958A96A28909B32163173024249B3CC79FD12902369BE06177F2FBCF03505ABB35765D13BF5A5E3a7d1F" TargetMode = "External"/>
	<Relationship Id="rId55" Type="http://schemas.openxmlformats.org/officeDocument/2006/relationships/hyperlink" Target="consultantplus://offline/ref=0E6DD0F75E3F083D54C1AA323F08F5894F5DAB6520989B32163173024249B3CC79FD12902369B900177F2FBCF03505ABB35765D13BF5A5E3a7d1F" TargetMode = "External"/>
	<Relationship Id="rId56" Type="http://schemas.openxmlformats.org/officeDocument/2006/relationships/hyperlink" Target="consultantplus://offline/ref=0E6DD0F75E3F083D54C1AA323F08F5894F5DAA6420949B32163173024249B3CC79FD12902369BE05127F2FBCF03505ABB35765D13BF5A5E3a7d1F" TargetMode = "External"/>
	<Relationship Id="rId57" Type="http://schemas.openxmlformats.org/officeDocument/2006/relationships/hyperlink" Target="consultantplus://offline/ref=0E6DD0F75E3F083D54C1AA323F08F5894959AD6223969B32163173024249B3CC6BFD4A9C2361A507106A79EDB6a6d3F" TargetMode = "External"/>
	<Relationship Id="rId58" Type="http://schemas.openxmlformats.org/officeDocument/2006/relationships/hyperlink" Target="consultantplus://offline/ref=0E6DD0F75E3F083D54C1AA323F08F5894C5AA36A21909B32163173024249B3CC79FD12902369BA03107F2FBCF03505ABB35765D13BF5A5E3a7d1F" TargetMode = "External"/>
	<Relationship Id="rId59" Type="http://schemas.openxmlformats.org/officeDocument/2006/relationships/hyperlink" Target="consultantplus://offline/ref=0E6DD0F75E3F083D54C1AA323F08F5894C5BA96523929B32163173024249B3CC79FD12902369BB0E127F2FBCF03505ABB35765D13BF5A5E3a7d1F" TargetMode = "External"/>
	<Relationship Id="rId60" Type="http://schemas.openxmlformats.org/officeDocument/2006/relationships/hyperlink" Target="consultantplus://offline/ref=0E6DD0F75E3F083D54C1AA323F08F5894E5CAE6329999B32163173024249B3CC79FD12902369BB02157F2FBCF03505ABB35765D13BF5A5E3a7d1F" TargetMode = "External"/>
	<Relationship Id="rId61" Type="http://schemas.openxmlformats.org/officeDocument/2006/relationships/hyperlink" Target="consultantplus://offline/ref=0E6DD0F75E3F083D54C1AA323F08F5894C5DAB6420919B32163173024249B3CC6BFD4A9C2361A507106A79EDB6a6d3F" TargetMode = "External"/>
	<Relationship Id="rId62" Type="http://schemas.openxmlformats.org/officeDocument/2006/relationships/hyperlink" Target="consultantplus://offline/ref=0E6DD0F75E3F083D54C1AA323F08F5894E55A26428969B32163173024249B3CC79FD12902369BB04177F2FBCF03505ABB35765D13BF5A5E3a7d1F" TargetMode = "External"/>
	<Relationship Id="rId63" Type="http://schemas.openxmlformats.org/officeDocument/2006/relationships/hyperlink" Target="consultantplus://offline/ref=0E6DD0F75E3F083D54C1AA323F08F5894E55AF6B21949B32163173024249B3CC79FD12902369BB03157F2FBCF03505ABB35765D13BF5A5E3a7d1F" TargetMode = "External"/>
	<Relationship Id="rId64" Type="http://schemas.openxmlformats.org/officeDocument/2006/relationships/hyperlink" Target="consultantplus://offline/ref=0E6DD0F75E3F083D54C1AA323F08F589495EA26723929B32163173024249B3CC79FD12902369BB00187F2FBCF03505ABB35765D13BF5A5E3a7d1F" TargetMode = "External"/>
	<Relationship Id="rId65" Type="http://schemas.openxmlformats.org/officeDocument/2006/relationships/hyperlink" Target="consultantplus://offline/ref=0E6DD0F75E3F083D54C1AA323F08F589495CAB6623959B32163173024249B3CC79FD12902369B802197F2FBCF03505ABB35765D13BF5A5E3a7d1F" TargetMode = "External"/>
	<Relationship Id="rId66" Type="http://schemas.openxmlformats.org/officeDocument/2006/relationships/hyperlink" Target="consultantplus://offline/ref=0E6DD0F75E3F083D54C1AA323F08F5894958A96A28909B32163173024249B3CC79FD12902368B207137F2FBCF03505ABB35765D13BF5A5E3a7d1F" TargetMode = "External"/>
	<Relationship Id="rId67" Type="http://schemas.openxmlformats.org/officeDocument/2006/relationships/hyperlink" Target="consultantplus://offline/ref=0E6DD0F75E3F083D54C1AA323F08F5894958A96A28909B32163173024249B3CC79FD12902169B20D45253FB8B96000B5BA487AD225F5aAd6F" TargetMode = "External"/>
	<Relationship Id="rId68" Type="http://schemas.openxmlformats.org/officeDocument/2006/relationships/hyperlink" Target="consultantplus://offline/ref=0E6DD0F75E3F083D54C1AA323F08F5894958A96A28909B32163173024249B3CC79FD12902168B90D45253FB8B96000B5BA487AD225F5aAd6F" TargetMode = "External"/>
	<Relationship Id="rId69" Type="http://schemas.openxmlformats.org/officeDocument/2006/relationships/hyperlink" Target="consultantplus://offline/ref=0E6DD0F75E3F083D54C1AA323F08F589495EA26723929B32163173024249B3CC79FD12902369BB00147F2FBCF03505ABB35765D13BF5A5E3a7d1F" TargetMode = "External"/>
	<Relationship Id="rId70" Type="http://schemas.openxmlformats.org/officeDocument/2006/relationships/hyperlink" Target="consultantplus://offline/ref=0E6DD0F75E3F083D54C1AA323F08F5894F5FAA6528959B32163173024249B3CC79FD12902369BB07117F2FBCF03505ABB35765D13BF5A5E3a7d1F" TargetMode = "External"/>
	<Relationship Id="rId71" Type="http://schemas.openxmlformats.org/officeDocument/2006/relationships/hyperlink" Target="consultantplus://offline/ref=0E6DD0F75E3F083D54C1AA323F08F5894959A26726959B32163173024249B3CC79FD12902369BB02137F2FBCF03505ABB35765D13BF5A5E3a7d1F" TargetMode = "External"/>
	<Relationship Id="rId72" Type="http://schemas.openxmlformats.org/officeDocument/2006/relationships/hyperlink" Target="consultantplus://offline/ref=0E6DD0F75E3F083D54C1AA323F08F589495EAD6026919B32163173024249B3CC79FD12902369B904127F2FBCF03505ABB35765D13BF5A5E3a7d1F" TargetMode = "External"/>
	<Relationship Id="rId73" Type="http://schemas.openxmlformats.org/officeDocument/2006/relationships/hyperlink" Target="consultantplus://offline/ref=0E6DD0F75E3F083D54C1AA323F08F589495EAD6026919B32163173024249B3CC79FD12902369B904147F2FBCF03505ABB35765D13BF5A5E3a7d1F" TargetMode = "External"/>
	<Relationship Id="rId74" Type="http://schemas.openxmlformats.org/officeDocument/2006/relationships/hyperlink" Target="consultantplus://offline/ref=0E6DD0F75E3F083D54C1AA323F08F5894E5DAA6621949B32163173024249B3CC79FD12902369BF07187F2FBCF03505ABB35765D13BF5A5E3a7d1F" TargetMode = "External"/>
	<Relationship Id="rId75" Type="http://schemas.openxmlformats.org/officeDocument/2006/relationships/hyperlink" Target="consultantplus://offline/ref=0E6DD0F75E3F083D54C1AA323F08F5894E5DAA6621949B32163173024249B3CC79FD12902369BF04117F2FBCF03505ABB35765D13BF5A5E3a7d1F" TargetMode = "External"/>
	<Relationship Id="rId76" Type="http://schemas.openxmlformats.org/officeDocument/2006/relationships/hyperlink" Target="consultantplus://offline/ref=0E6DD0F75E3F083D54C1AA323F08F5894F55AA6B21949B32163173024249B3CC79FD12902369BB04157F2FBCF03505ABB35765D13BF5A5E3a7d1F" TargetMode = "External"/>
	<Relationship Id="rId77" Type="http://schemas.openxmlformats.org/officeDocument/2006/relationships/hyperlink" Target="consultantplus://offline/ref=0E6DD0F75E3F083D54C1AA323F08F5894C58A36024949B32163173024249B3CC79FD12902369BB06177F2FBCF03505ABB35765D13BF5A5E3a7d1F" TargetMode = "External"/>
	<Relationship Id="rId78" Type="http://schemas.openxmlformats.org/officeDocument/2006/relationships/hyperlink" Target="consultantplus://offline/ref=0E6DD0F75E3F083D54C1AA323F08F5894C5BA96523929B32163173024249B3CC79FD12902369BB0E197F2FBCF03505ABB35765D13BF5A5E3a7d1F" TargetMode = "External"/>
	<Relationship Id="rId79" Type="http://schemas.openxmlformats.org/officeDocument/2006/relationships/hyperlink" Target="consultantplus://offline/ref=0E6DD0F75E3F083D54C1AA323F08F5894C5CAB6729949B32163173024249B3CC79FD12902369BB07177F2FBCF03505ABB35765D13BF5A5E3a7d1F" TargetMode = "External"/>
	<Relationship Id="rId80" Type="http://schemas.openxmlformats.org/officeDocument/2006/relationships/hyperlink" Target="consultantplus://offline/ref=0E6DD0F75E3F083D54C1AA323F08F5894C5BA96523929B32163173024249B3CC79FD12902369BB0E187F2FBCF03505ABB35765D13BF5A5E3a7d1F" TargetMode = "External"/>
	<Relationship Id="rId81" Type="http://schemas.openxmlformats.org/officeDocument/2006/relationships/hyperlink" Target="consultantplus://offline/ref=0E6DD0F75E3F083D54C1AA323F08F589495FA36026919B32163173024249B3CC79FD12902369BB00137F2FBCF03505ABB35765D13BF5A5E3a7d1F" TargetMode = "External"/>
	<Relationship Id="rId82" Type="http://schemas.openxmlformats.org/officeDocument/2006/relationships/hyperlink" Target="consultantplus://offline/ref=0E6DD0F75E3F083D54C1AA323F08F5894C5BA96523929B32163173024249B3CC79FD12902369BB0F117F2FBCF03505ABB35765D13BF5A5E3a7d1F" TargetMode = "External"/>
	<Relationship Id="rId83" Type="http://schemas.openxmlformats.org/officeDocument/2006/relationships/hyperlink" Target="consultantplus://offline/ref=0E6DD0F75E3F083D54C1AA323F08F5894C5BA96523929B32163173024249B3CC79FD12902369BB0F137F2FBCF03505ABB35765D13BF5A5E3a7d1F" TargetMode = "External"/>
	<Relationship Id="rId84" Type="http://schemas.openxmlformats.org/officeDocument/2006/relationships/hyperlink" Target="consultantplus://offline/ref=0E6DD0F75E3F083D54C1AA323F08F5894C5BA96523929B32163173024249B3CC79FD12902369BB0F127F2FBCF03505ABB35765D13BF5A5E3a7d1F" TargetMode = "External"/>
	<Relationship Id="rId85" Type="http://schemas.openxmlformats.org/officeDocument/2006/relationships/hyperlink" Target="consultantplus://offline/ref=0E6DD0F75E3F083D54C1AA323F08F5894958A96A28909B32163173024249B3CC79FD1290276DB20D45253FB8B96000B5BA487AD225F5aAd6F" TargetMode = "External"/>
	<Relationship Id="rId86" Type="http://schemas.openxmlformats.org/officeDocument/2006/relationships/hyperlink" Target="consultantplus://offline/ref=0E6DD0F75E3F083D54C1AA323F08F5894C55A96327989B32163173024249B3CC79FD12902369BA01157F2FBCF03505ABB35765D13BF5A5E3a7d1F" TargetMode = "External"/>
	<Relationship Id="rId87" Type="http://schemas.openxmlformats.org/officeDocument/2006/relationships/hyperlink" Target="consultantplus://offline/ref=0E6DD0F75E3F083D54C1AA323F08F5894E55A26A27949B32163173024249B3CC79FD12902369B204167F2FBCF03505ABB35765D13BF5A5E3a7d1F" TargetMode = "External"/>
	<Relationship Id="rId88" Type="http://schemas.openxmlformats.org/officeDocument/2006/relationships/hyperlink" Target="consultantplus://offline/ref=0E6DD0F75E3F083D54C1AA323F08F5894E55A26A27949B32163173024249B3CC79FD12902369B204197F2FBCF03505ABB35765D13BF5A5E3a7d1F" TargetMode = "External"/>
	<Relationship Id="rId89" Type="http://schemas.openxmlformats.org/officeDocument/2006/relationships/hyperlink" Target="consultantplus://offline/ref=0E6DD0F75E3F083D54C1AA323F08F5894C5BA96523929B32163173024249B3CC79FD12902369BB0F157F2FBCF03505ABB35765D13BF5A5E3a7d1F" TargetMode = "External"/>
	<Relationship Id="rId90" Type="http://schemas.openxmlformats.org/officeDocument/2006/relationships/hyperlink" Target="consultantplus://offline/ref=0E6DD0F75E3F083D54C1AA323F08F5894E5CAF6B24919B32163173024249B3CC6BFD4A9C2361A507106A79EDB6a6d3F" TargetMode = "External"/>
	<Relationship Id="rId91" Type="http://schemas.openxmlformats.org/officeDocument/2006/relationships/hyperlink" Target="consultantplus://offline/ref=0E6DD0F75E3F083D54C1AA323F08F5894F5DAA6521919B32163173024249B3CC79FD12902369B904177F2FBCF03505ABB35765D13BF5A5E3a7d1F" TargetMode = "External"/>
	<Relationship Id="rId92" Type="http://schemas.openxmlformats.org/officeDocument/2006/relationships/hyperlink" Target="consultantplus://offline/ref=0E6DD0F75E3F083D54C1AA323F08F5894C5BA96523929B32163173024249B3CC79FD12902369BB0F167F2FBCF03505ABB35765D13BF5A5E3a7d1F" TargetMode = "External"/>
	<Relationship Id="rId93" Type="http://schemas.openxmlformats.org/officeDocument/2006/relationships/hyperlink" Target="consultantplus://offline/ref=0E6DD0F75E3F083D54C1AA323F08F5894E55A26B20939B32163173024249B3CC79FD12902369BB03167F2FBCF03505ABB35765D13BF5A5E3a7d1F" TargetMode = "External"/>
	<Relationship Id="rId94" Type="http://schemas.openxmlformats.org/officeDocument/2006/relationships/hyperlink" Target="consultantplus://offline/ref=0E6DD0F75E3F083D54C1AA323F08F5894C5BA96523929B32163173024249B3CC79FD12902369BB0F187F2FBCF03505ABB35765D13BF5A5E3a7d1F" TargetMode = "External"/>
	<Relationship Id="rId95" Type="http://schemas.openxmlformats.org/officeDocument/2006/relationships/hyperlink" Target="consultantplus://offline/ref=0E6DD0F75E3F083D54C1AA323F08F5894C5BA96523929B32163173024249B3CC79FD12902369BA06117F2FBCF03505ABB35765D13BF5A5E3a7d1F" TargetMode = "External"/>
	<Relationship Id="rId96" Type="http://schemas.openxmlformats.org/officeDocument/2006/relationships/hyperlink" Target="consultantplus://offline/ref=0E6DD0F75E3F083D54C1AA323F08F5894E5BA86324939B32163173024249B3CC79FD12902369BB06147F2FBCF03505ABB35765D13BF5A5E3a7d1F" TargetMode = "External"/>
	<Relationship Id="rId97" Type="http://schemas.openxmlformats.org/officeDocument/2006/relationships/hyperlink" Target="consultantplus://offline/ref=0E6DD0F75E3F083D54C1AA323F08F5894F55AA6B21949B32163173024249B3CC79FD12902369BB04167F2FBCF03505ABB35765D13BF5A5E3a7d1F" TargetMode = "External"/>
	<Relationship Id="rId98" Type="http://schemas.openxmlformats.org/officeDocument/2006/relationships/hyperlink" Target="consultantplus://offline/ref=0E6DD0F75E3F083D54C1AA323F08F5894455A964299AC6381E687F004546ECDB7EB41E912369BB071A202AA9E16D08A3A54865CE27F7A7aEd2F" TargetMode = "External"/>
	<Relationship Id="rId99" Type="http://schemas.openxmlformats.org/officeDocument/2006/relationships/hyperlink" Target="consultantplus://offline/ref=0E6DD0F75E3F083D54C1AA323F08F589495FA36026919B32163173024249B3CC79FD12902369BB00157F2FBCF03505ABB35765D13BF5A5E3a7d1F" TargetMode = "External"/>
	<Relationship Id="rId100" Type="http://schemas.openxmlformats.org/officeDocument/2006/relationships/hyperlink" Target="consultantplus://offline/ref=0E6DD0F75E3F083D54C1AA323F08F5894F55AA6B21949B32163173024249B3CC79FD12902369BB04187F2FBCF03505ABB35765D13BF5A5E3a7d1F" TargetMode = "External"/>
	<Relationship Id="rId101" Type="http://schemas.openxmlformats.org/officeDocument/2006/relationships/hyperlink" Target="consultantplus://offline/ref=0E6DD0F75E3F083D54C1AA323F08F589495FA36026919B32163173024249B3CC79FD12902369BB00167F2FBCF03505ABB35765D13BF5A5E3a7d1F" TargetMode = "External"/>
	<Relationship Id="rId102" Type="http://schemas.openxmlformats.org/officeDocument/2006/relationships/hyperlink" Target="consultantplus://offline/ref=0E6DD0F75E3F083D54C1AA323F08F589495FA36026919B32163173024249B3CC79FD12902369BB00197F2FBCF03505ABB35765D13BF5A5E3a7d1F" TargetMode = "External"/>
	<Relationship Id="rId103" Type="http://schemas.openxmlformats.org/officeDocument/2006/relationships/hyperlink" Target="consultantplus://offline/ref=0E6DD0F75E3F083D54C1AA323F08F589495CAB6623959B32163173024249B3CC79FD12942362EF57552176EDBC7E09AAA54B64D2a2d6F" TargetMode = "External"/>
	<Relationship Id="rId104" Type="http://schemas.openxmlformats.org/officeDocument/2006/relationships/hyperlink" Target="consultantplus://offline/ref=0E6DD0F75E3F083D54C1AA323F08F5894C5BA96523929B32163173024249B3CC79FD12902369BA07147F2FBCF03505ABB35765D13BF5A5E3a7d1F" TargetMode = "External"/>
	<Relationship Id="rId105" Type="http://schemas.openxmlformats.org/officeDocument/2006/relationships/hyperlink" Target="consultantplus://offline/ref=0E6DD0F75E3F083D54C1AA323F08F5894E5DAC6124989B32163173024249B3CC79FD12902369BB06157F2FBCF03505ABB35765D13BF5A5E3a7d1F" TargetMode = "External"/>
	<Relationship Id="rId106" Type="http://schemas.openxmlformats.org/officeDocument/2006/relationships/hyperlink" Target="consultantplus://offline/ref=0E6DD0F75E3F083D54C1AA323F08F589495CAB6623959B32163173024249B3CC79FD12922761B05240302EE0B46816AABA5766D027aFd4F" TargetMode = "External"/>
	<Relationship Id="rId107" Type="http://schemas.openxmlformats.org/officeDocument/2006/relationships/hyperlink" Target="consultantplus://offline/ref=0E6DD0F75E3F083D54C1AA323F08F5894F55AA6B21949B32163173024249B3CC79FD12902369BB05107F2FBCF03505ABB35765D13BF5A5E3a7d1F" TargetMode = "External"/>
	<Relationship Id="rId108" Type="http://schemas.openxmlformats.org/officeDocument/2006/relationships/hyperlink" Target="consultantplus://offline/ref=0E6DD0F75E3F083D54C1AA323F08F5894F55AA6B21949B32163173024249B3CC79FD12902369BB05177F2FBCF03505ABB35765D13BF5A5E3a7d1F" TargetMode = "External"/>
	<Relationship Id="rId109" Type="http://schemas.openxmlformats.org/officeDocument/2006/relationships/hyperlink" Target="consultantplus://offline/ref=0E6DD0F75E3F083D54C1AA323F08F5894C5BA96523929B32163173024249B3CC79FD12902369BA07187F2FBCF03505ABB35765D13BF5A5E3a7d1F" TargetMode = "External"/>
	<Relationship Id="rId110" Type="http://schemas.openxmlformats.org/officeDocument/2006/relationships/hyperlink" Target="consultantplus://offline/ref=0E6DD0F75E3F083D54C1AA323F08F5894C5BA96523929B32163173024249B3CC79FD12902369BA04117F2FBCF03505ABB35765D13BF5A5E3a7d1F" TargetMode = "External"/>
	<Relationship Id="rId111" Type="http://schemas.openxmlformats.org/officeDocument/2006/relationships/hyperlink" Target="consultantplus://offline/ref=0E6DD0F75E3F083D54C1AA323F08F5894C5BA96523929B32163173024249B3CC79FD12902369BA04107F2FBCF03505ABB35765D13BF5A5E3a7d1F" TargetMode = "External"/>
	<Relationship Id="rId112" Type="http://schemas.openxmlformats.org/officeDocument/2006/relationships/hyperlink" Target="consultantplus://offline/ref=0E6DD0F75E3F083D54C1AA323F08F5894F55AA6B21949B32163173024249B3CC79FD12902369BB05197F2FBCF03505ABB35765D13BF5A5E3a7d1F" TargetMode = "External"/>
	<Relationship Id="rId113" Type="http://schemas.openxmlformats.org/officeDocument/2006/relationships/hyperlink" Target="consultantplus://offline/ref=0E6DD0F75E3F083D54C1AA323F08F5894C5BA96523929B32163173024249B3CC79FD12902369BA04137F2FBCF03505ABB35765D13BF5A5E3a7d1F" TargetMode = "External"/>
	<Relationship Id="rId114" Type="http://schemas.openxmlformats.org/officeDocument/2006/relationships/hyperlink" Target="consultantplus://offline/ref=0E6DD0F75E3F083D54C1AA323F08F5894F55AA6B21949B32163173024249B3CC79FD12902369BB02117F2FBCF03505ABB35765D13BF5A5E3a7d1F" TargetMode = "External"/>
	<Relationship Id="rId115" Type="http://schemas.openxmlformats.org/officeDocument/2006/relationships/hyperlink" Target="consultantplus://offline/ref=0E6DD0F75E3F083D54C1AA323F08F589495FA36026919B32163173024249B3CC79FD12902369BB00187F2FBCF03505ABB35765D13BF5A5E3a7d1F" TargetMode = "External"/>
	<Relationship Id="rId116" Type="http://schemas.openxmlformats.org/officeDocument/2006/relationships/hyperlink" Target="consultantplus://offline/ref=0E6DD0F75E3F083D54C1AA323F08F5894C5BA96523929B32163173024249B3CC79FD12902369BA04127F2FBCF03505ABB35765D13BF5A5E3a7d1F" TargetMode = "External"/>
	<Relationship Id="rId117" Type="http://schemas.openxmlformats.org/officeDocument/2006/relationships/hyperlink" Target="consultantplus://offline/ref=0E6DD0F75E3F083D54C1AA323F08F5894F55AA6B21949B32163173024249B3CC79FD12902369BB02137F2FBCF03505ABB35765D13BF5A5E3a7d1F" TargetMode = "External"/>
	<Relationship Id="rId118" Type="http://schemas.openxmlformats.org/officeDocument/2006/relationships/hyperlink" Target="consultantplus://offline/ref=0E6DD0F75E3F083D54C1AA323F08F5894C5BA96523929B32163173024249B3CC79FD12902369BA04127F2FBCF03505ABB35765D13BF5A5E3a7d1F" TargetMode = "External"/>
	<Relationship Id="rId119" Type="http://schemas.openxmlformats.org/officeDocument/2006/relationships/hyperlink" Target="consultantplus://offline/ref=0E6DD0F75E3F083D54C1AA323F08F5894F55AA6B21949B32163173024249B3CC79FD12902369BB02127F2FBCF03505ABB35765D13BF5A5E3a7d1F" TargetMode = "External"/>
	<Relationship Id="rId120" Type="http://schemas.openxmlformats.org/officeDocument/2006/relationships/hyperlink" Target="consultantplus://offline/ref=0E6DD0F75E3F083D54C1AA323F08F5894C5BA96523929B32163173024249B3CC79FD12902369BA04127F2FBCF03505ABB35765D13BF5A5E3a7d1F" TargetMode = "External"/>
	<Relationship Id="rId121" Type="http://schemas.openxmlformats.org/officeDocument/2006/relationships/hyperlink" Target="consultantplus://offline/ref=0E6DD0F75E3F083D54C1AA323F08F5894F55AA6B21949B32163173024249B3CC79FD12902369BB02157F2FBCF03505ABB35765D13BF5A5E3a7d1F" TargetMode = "External"/>
	<Relationship Id="rId122" Type="http://schemas.openxmlformats.org/officeDocument/2006/relationships/hyperlink" Target="consultantplus://offline/ref=0E6DD0F75E3F083D54C1AA323F08F5894F55AA6B21949B32163173024249B3CC79FD12902369BB02147F2FBCF03505ABB35765D13BF5A5E3a7d1F" TargetMode = "External"/>
	<Relationship Id="rId123" Type="http://schemas.openxmlformats.org/officeDocument/2006/relationships/hyperlink" Target="consultantplus://offline/ref=0E6DD0F75E3F083D54C1AA323F08F589495CAB6623959B32163173024249B3CC79FD12922761B05240302EE0B46816AABA5766D027aFd4F" TargetMode = "External"/>
	<Relationship Id="rId124" Type="http://schemas.openxmlformats.org/officeDocument/2006/relationships/hyperlink" Target="consultantplus://offline/ref=0E6DD0F75E3F083D54C1AA323F08F5894F55AA6B21949B32163173024249B3CC79FD12902369BB02167F2FBCF03505ABB35765D13BF5A5E3a7d1F" TargetMode = "External"/>
	<Relationship Id="rId125" Type="http://schemas.openxmlformats.org/officeDocument/2006/relationships/hyperlink" Target="consultantplus://offline/ref=0E6DD0F75E3F083D54C1AA323F08F5894C5BA96523929B32163173024249B3CC79FD12902369BA04157F2FBCF03505ABB35765D13BF5A5E3a7d1F" TargetMode = "External"/>
	<Relationship Id="rId126" Type="http://schemas.openxmlformats.org/officeDocument/2006/relationships/hyperlink" Target="consultantplus://offline/ref=0E6DD0F75E3F083D54C1AA323F08F5894C5BA96523929B32163173024249B3CC79FD12902369BA04177F2FBCF03505ABB35765D13BF5A5E3a7d1F" TargetMode = "External"/>
	<Relationship Id="rId127" Type="http://schemas.openxmlformats.org/officeDocument/2006/relationships/hyperlink" Target="consultantplus://offline/ref=0E6DD0F75E3F083D54C1AA323F08F5894958AB6021989B32163173024249B3CC79FD12902369BB07167F2FBCF03505ABB35765D13BF5A5E3a7d1F" TargetMode = "External"/>
	<Relationship Id="rId128" Type="http://schemas.openxmlformats.org/officeDocument/2006/relationships/hyperlink" Target="consultantplus://offline/ref=0E6DD0F75E3F083D54C1AA323F08F5894C5BA96523929B32163173024249B3CC79FD12902369BA04197F2FBCF03505ABB35765D13BF5A5E3a7d1F" TargetMode = "External"/>
	<Relationship Id="rId129" Type="http://schemas.openxmlformats.org/officeDocument/2006/relationships/hyperlink" Target="consultantplus://offline/ref=0E6DD0F75E3F083D54C1AA323F08F5894C5BA96523929B32163173024249B3CC79FD12902369BA05117F2FBCF03505ABB35765D13BF5A5E3a7d1F" TargetMode = "External"/>
	<Relationship Id="rId130" Type="http://schemas.openxmlformats.org/officeDocument/2006/relationships/hyperlink" Target="consultantplus://offline/ref=0E6DD0F75E3F083D54C1AA323F08F5894958A96A28909B32163173024249B3CC79FD12902769B80D45253FB8B96000B5BA487AD225F5aAd6F" TargetMode = "External"/>
	<Relationship Id="rId131" Type="http://schemas.openxmlformats.org/officeDocument/2006/relationships/hyperlink" Target="consultantplus://offline/ref=0E6DD0F75E3F083D54C1AA323F08F5894F5CA96B24959B32163173024249B3CC79FD12902369BB01157F2FBCF03505ABB35765D13BF5A5E3a7d1F" TargetMode = "External"/>
	<Relationship Id="rId132" Type="http://schemas.openxmlformats.org/officeDocument/2006/relationships/hyperlink" Target="consultantplus://offline/ref=0E6DD0F75E3F083D54C1AA323F08F5894C59AB6729979B32163173024249B3CC79FD12902369BB04147F2FBCF03505ABB35765D13BF5A5E3a7d1F" TargetMode = "External"/>
	<Relationship Id="rId133" Type="http://schemas.openxmlformats.org/officeDocument/2006/relationships/hyperlink" Target="consultantplus://offline/ref=0E6DD0F75E3F083D54C1AA323F08F5894958A96A28979B32163173024249B3CC79FD12932060B05240302EE0B46816AABA5766D027aFd4F" TargetMode = "External"/>
	<Relationship Id="rId134" Type="http://schemas.openxmlformats.org/officeDocument/2006/relationships/hyperlink" Target="consultantplus://offline/ref=0E6DD0F75E3F083D54C1AA323F08F5894C5BA96523929B32163173024249B3CC79FD12902369BA02137F2FBCF03505ABB35765D13BF5A5E3a7d1F" TargetMode = "External"/>
	<Relationship Id="rId135" Type="http://schemas.openxmlformats.org/officeDocument/2006/relationships/hyperlink" Target="consultantplus://offline/ref=0E6DD0F75E3F083D54C1AA323F08F5894C5BA96521979B32163173024249B3CC79FD12902369BB07157F2FBCF03505ABB35765D13BF5A5E3a7d1F" TargetMode = "External"/>
	<Relationship Id="rId136" Type="http://schemas.openxmlformats.org/officeDocument/2006/relationships/hyperlink" Target="consultantplus://offline/ref=0E6DD0F75E3F083D54C1AA323F08F5894C5CAC6121949B32163173024249B3CC79FD12902369BA06137F2FBCF03505ABB35765D13BF5A5E3a7d1F" TargetMode = "External"/>
	<Relationship Id="rId137" Type="http://schemas.openxmlformats.org/officeDocument/2006/relationships/hyperlink" Target="consultantplus://offline/ref=0E6DD0F75E3F083D54C1AA323F08F5894C5BA96523929B32163173024249B3CC79FD12902369BA02127F2FBCF03505ABB35765D13BF5A5E3a7d1F" TargetMode = "External"/>
	<Relationship Id="rId138" Type="http://schemas.openxmlformats.org/officeDocument/2006/relationships/hyperlink" Target="consultantplus://offline/ref=0E6DD0F75E3F083D54C1AA323F08F5894C5BA96521979B32163173024249B3CC79FD12902369BB07177F2FBCF03505ABB35765D13BF5A5E3a7d1F" TargetMode = "External"/>
	<Relationship Id="rId139" Type="http://schemas.openxmlformats.org/officeDocument/2006/relationships/hyperlink" Target="consultantplus://offline/ref=0E6DD0F75E3F083D54C1AA323F08F5894C5BA96523929B32163173024249B3CC79FD12902369BA02177F2FBCF03505ABB35765D13BF5A5E3a7d1F" TargetMode = "External"/>
	<Relationship Id="rId140" Type="http://schemas.openxmlformats.org/officeDocument/2006/relationships/hyperlink" Target="consultantplus://offline/ref=0E6DD0F75E3F083D54C1AA323F08F5894E55A36A23919B32163173024249B3CC79FD12902369BB00117F2FBCF03505ABB35765D13BF5A5E3a7d1F" TargetMode = "External"/>
	<Relationship Id="rId141" Type="http://schemas.openxmlformats.org/officeDocument/2006/relationships/hyperlink" Target="consultantplus://offline/ref=0E6DD0F75E3F083D54C1AA323F08F5894F58A362259AC6381E687F004546ECDB7EB41E912369B9011A202AA9E16D08A3A54865CE27F7A7aEd2F" TargetMode = "External"/>
	<Relationship Id="rId142" Type="http://schemas.openxmlformats.org/officeDocument/2006/relationships/hyperlink" Target="consultantplus://offline/ref=0E6DD0F75E3F083D54C1AA323F08F589495FA36026919B32163173024249B3CC79FD12902369BB01117F2FBCF03505ABB35765D13BF5A5E3a7d1F" TargetMode = "External"/>
	<Relationship Id="rId143" Type="http://schemas.openxmlformats.org/officeDocument/2006/relationships/hyperlink" Target="consultantplus://offline/ref=0E6DD0F75E3F083D54C1AA323F08F5894958AB6021989B32163173024249B3CC79FD12902369BB07167F2FBCF03505ABB35765D13BF5A5E3a7d1F" TargetMode = "External"/>
	<Relationship Id="rId144" Type="http://schemas.openxmlformats.org/officeDocument/2006/relationships/hyperlink" Target="consultantplus://offline/ref=0E6DD0F75E3F083D54C1AA323F08F5894F55AA6B21949B32163173024249B3CC79FD12902369BB02187F2FBCF03505ABB35765D13BF5A5E3a7d1F" TargetMode = "External"/>
	<Relationship Id="rId145" Type="http://schemas.openxmlformats.org/officeDocument/2006/relationships/hyperlink" Target="consultantplus://offline/ref=0E6DD0F75E3F083D54C1AA323F08F5894F55AA6B21949B32163173024249B3CC79FD12902369BB03117F2FBCF03505ABB35765D13BF5A5E3a7d1F" TargetMode = "External"/>
	<Relationship Id="rId146" Type="http://schemas.openxmlformats.org/officeDocument/2006/relationships/hyperlink" Target="consultantplus://offline/ref=0E6DD0F75E3F083D54C1AA323F08F5894F55AA6B21949B32163173024249B3CC79FD12902369BB03107F2FBCF03505ABB35765D13BF5A5E3a7d1F" TargetMode = "External"/>
	<Relationship Id="rId147" Type="http://schemas.openxmlformats.org/officeDocument/2006/relationships/hyperlink" Target="consultantplus://offline/ref=0E6DD0F75E3F083D54C1AA323F08F5894C5BA96523929B32163173024249B3CC79FD12902369BA03117F2FBCF03505ABB35765D13BF5A5E3a7d1F" TargetMode = "External"/>
	<Relationship Id="rId148" Type="http://schemas.openxmlformats.org/officeDocument/2006/relationships/hyperlink" Target="consultantplus://offline/ref=0E6DD0F75E3F083D54C1AA323F08F5894C5BA96523929B32163173024249B3CC79FD12902369BA03177F2FBCF03505ABB35765D13BF5A5E3a7d1F" TargetMode = "External"/>
	<Relationship Id="rId149" Type="http://schemas.openxmlformats.org/officeDocument/2006/relationships/hyperlink" Target="consultantplus://offline/ref=0E6DD0F75E3F083D54C1AA323F08F5894F55AA6B21949B32163173024249B3CC79FD12902369BB03157F2FBCF03505ABB35765D13BF5A5E3a7d1F" TargetMode = "External"/>
	<Relationship Id="rId150" Type="http://schemas.openxmlformats.org/officeDocument/2006/relationships/hyperlink" Target="consultantplus://offline/ref=0E6DD0F75E3F083D54C1AA323F08F5894C5BA96523929B32163173024249B3CC79FD12902369BA03167F2FBCF03505ABB35765D13BF5A5E3a7d1F" TargetMode = "External"/>
	<Relationship Id="rId151" Type="http://schemas.openxmlformats.org/officeDocument/2006/relationships/hyperlink" Target="consultantplus://offline/ref=0E6DD0F75E3F083D54C1AA323F08F5894F5CAF6426909B32163173024249B3CC79FD12902369BB01117F2FBCF03505ABB35765D13BF5A5E3a7d1F" TargetMode = "External"/>
	<Relationship Id="rId152" Type="http://schemas.openxmlformats.org/officeDocument/2006/relationships/hyperlink" Target="consultantplus://offline/ref=0E6DD0F75E3F083D54C1AA323F08F5894E55A26225909B32163173024249B3CC79FD12902369BB01147F2FBCF03505ABB35765D13BF5A5E3a7d1F" TargetMode = "External"/>
	<Relationship Id="rId153" Type="http://schemas.openxmlformats.org/officeDocument/2006/relationships/hyperlink" Target="consultantplus://offline/ref=0E6DD0F75E3F083D54C1AA323F08F5894C5BA96523929B32163173024249B3CC79FD12902369BA03187F2FBCF03505ABB35765D13BF5A5E3a7d1F" TargetMode = "External"/>
	<Relationship Id="rId154" Type="http://schemas.openxmlformats.org/officeDocument/2006/relationships/hyperlink" Target="consultantplus://offline/ref=0E6DD0F75E3F083D54C1AA323F08F5894F55AA6B21949B32163173024249B3CC79FD12902369BB03177F2FBCF03505ABB35765D13BF5A5E3a7d1F" TargetMode = "External"/>
	<Relationship Id="rId155" Type="http://schemas.openxmlformats.org/officeDocument/2006/relationships/hyperlink" Target="consultantplus://offline/ref=0E6DD0F75E3F083D54C1AA323F08F5894C5BA96523929B32163173024249B3CC79FD12902369BA00107F2FBCF03505ABB35765D13BF5A5E3a7d1F" TargetMode = "External"/>
	<Relationship Id="rId156" Type="http://schemas.openxmlformats.org/officeDocument/2006/relationships/hyperlink" Target="consultantplus://offline/ref=0E6DD0F75E3F083D54C1AA323F08F5894F55AA6B21949B32163173024249B3CC79FD12902369BB03167F2FBCF03505ABB35765D13BF5A5E3a7d1F" TargetMode = "External"/>
	<Relationship Id="rId157" Type="http://schemas.openxmlformats.org/officeDocument/2006/relationships/hyperlink" Target="consultantplus://offline/ref=0E6DD0F75E3F083D54C1AA323F08F5894C5BA96523929B32163173024249B3CC79FD12902369BA00137F2FBCF03505ABB35765D13BF5A5E3a7d1F" TargetMode = "External"/>
	<Relationship Id="rId158" Type="http://schemas.openxmlformats.org/officeDocument/2006/relationships/hyperlink" Target="consultantplus://offline/ref=0E6DD0F75E3F083D54C1AA323F08F5894E55A26225909B32163173024249B3CC79FD12902369BB01177F2FBCF03505ABB35765D13BF5A5E3a7d1F" TargetMode = "External"/>
	<Relationship Id="rId159" Type="http://schemas.openxmlformats.org/officeDocument/2006/relationships/hyperlink" Target="consultantplus://offline/ref=0E6DD0F75E3F083D54C1AA323F08F5894C5BA96523929B32163173024249B3CC79FD12902369BA00127F2FBCF03505ABB35765D13BF5A5E3a7d1F" TargetMode = "External"/>
	<Relationship Id="rId160" Type="http://schemas.openxmlformats.org/officeDocument/2006/relationships/hyperlink" Target="consultantplus://offline/ref=0E6DD0F75E3F083D54C1AA323F08F5894F55AA6B21949B32163173024249B3CC79FD12902369BB03187F2FBCF03505ABB35765D13BF5A5E3a7d1F" TargetMode = "External"/>
	<Relationship Id="rId161" Type="http://schemas.openxmlformats.org/officeDocument/2006/relationships/hyperlink" Target="consultantplus://offline/ref=0E6DD0F75E3F083D54C1AA323F08F5894F55AA6B21949B32163173024249B3CC79FD12902369BB00117F2FBCF03505ABB35765D13BF5A5E3a7d1F" TargetMode = "External"/>
	<Relationship Id="rId162" Type="http://schemas.openxmlformats.org/officeDocument/2006/relationships/hyperlink" Target="consultantplus://offline/ref=0E6DD0F75E3F083D54C1AA323F08F5894C5BA96523929B32163173024249B3CC79FD12902369BA00157F2FBCF03505ABB35765D13BF5A5E3a7d1F" TargetMode = "External"/>
	<Relationship Id="rId163" Type="http://schemas.openxmlformats.org/officeDocument/2006/relationships/hyperlink" Target="consultantplus://offline/ref=0E6DD0F75E3F083D54C1AA323F08F5894C5BA96523929B32163173024249B3CC79FD12902369BA00197F2FBCF03505ABB35765D13BF5A5E3a7d1F" TargetMode = "External"/>
	<Relationship Id="rId164" Type="http://schemas.openxmlformats.org/officeDocument/2006/relationships/hyperlink" Target="consultantplus://offline/ref=0E6DD0F75E3F083D54C1AA323F08F5894F58A362259AC6381E687F004546ECDB7EB41E912369B20F1A202AA9E16D08A3A54865CE27F7A7aEd2F" TargetMode = "External"/>
	<Relationship Id="rId165" Type="http://schemas.openxmlformats.org/officeDocument/2006/relationships/hyperlink" Target="consultantplus://offline/ref=0E6DD0F75E3F083D54C1AA323F08F5894958A96A28909B32163173024249B3CC79FD12902368B30F167F2FBCF03505ABB35765D13BF5A5E3a7d1F" TargetMode = "External"/>
	<Relationship Id="rId166" Type="http://schemas.openxmlformats.org/officeDocument/2006/relationships/hyperlink" Target="consultantplus://offline/ref=0E6DD0F75E3F083D54C1AA323F08F5894C5CAC6121949B32163173024249B3CC79FD12902369BA06127F2FBCF03505ABB35765D13BF5A5E3a7d1F" TargetMode = "External"/>
	<Relationship Id="rId167" Type="http://schemas.openxmlformats.org/officeDocument/2006/relationships/hyperlink" Target="consultantplus://offline/ref=0E6DD0F75E3F083D54C1AA323F08F5894E55A26225909B32163173024249B3CC79FD12902369BB01167F2FBCF03505ABB35765D13BF5A5E3a7d1F" TargetMode = "External"/>
	<Relationship Id="rId168" Type="http://schemas.openxmlformats.org/officeDocument/2006/relationships/hyperlink" Target="consultantplus://offline/ref=0E6DD0F75E3F083D54C1AA323F08F5894959A26724949B32163173024249B3CC79FD12902B61B05240302EE0B46816AABA5766D027aFd4F" TargetMode = "External"/>
	<Relationship Id="rId169" Type="http://schemas.openxmlformats.org/officeDocument/2006/relationships/hyperlink" Target="consultantplus://offline/ref=0E6DD0F75E3F083D54C1AA323F08F5894F58A362259AC6381E687F004546ECDB7EB41E912369B8011A202AA9E16D08A3A54865CE27F7A7aEd2F" TargetMode = "External"/>
	<Relationship Id="rId170" Type="http://schemas.openxmlformats.org/officeDocument/2006/relationships/hyperlink" Target="consultantplus://offline/ref=0E6DD0F75E3F083D54C1AA323F08F5894F55AA6B21949B32163173024249B3CC79FD12902369BB00137F2FBCF03505ABB35765D13BF5A5E3a7d1F" TargetMode = "External"/>
	<Relationship Id="rId171" Type="http://schemas.openxmlformats.org/officeDocument/2006/relationships/hyperlink" Target="consultantplus://offline/ref=0E6DD0F75E3F083D54C1AA323F08F5894C5BA96523929B32163173024249B3CC79FD12902369BA01107F2FBCF03505ABB35765D13BF5A5E3a7d1F" TargetMode = "External"/>
	<Relationship Id="rId172" Type="http://schemas.openxmlformats.org/officeDocument/2006/relationships/hyperlink" Target="consultantplus://offline/ref=0E6DD0F75E3F083D54C1AA323F08F5894C58A36024949B32163173024249B3CC79FD12902369BB06177F2FBCF03505ABB35765D13BF5A5E3a7d1F" TargetMode = "External"/>
	<Relationship Id="rId173" Type="http://schemas.openxmlformats.org/officeDocument/2006/relationships/hyperlink" Target="consultantplus://offline/ref=0E6DD0F75E3F083D54C1AA323F08F5894C5AA86528949B32163173024249B3CC79FD12902369BB07187F2FBCF03505ABB35765D13BF5A5E3a7d1F" TargetMode = "External"/>
	<Relationship Id="rId174" Type="http://schemas.openxmlformats.org/officeDocument/2006/relationships/hyperlink" Target="consultantplus://offline/ref=0E6DD0F75E3F083D54C1AA323F08F5894C5AA86528949B32163173024249B3CC79FD12902369BB04107F2FBCF03505ABB35765D13BF5A5E3a7d1F" TargetMode = "External"/>
	<Relationship Id="rId175" Type="http://schemas.openxmlformats.org/officeDocument/2006/relationships/hyperlink" Target="consultantplus://offline/ref=0E6DD0F75E3F083D54C1AA323F08F5894C5AA86528949B32163173024249B3CC79FD12902369BB04167F2FBCF03505ABB35765D13BF5A5E3a7d1F" TargetMode = "External"/>
	<Relationship Id="rId176" Type="http://schemas.openxmlformats.org/officeDocument/2006/relationships/hyperlink" Target="consultantplus://offline/ref=0E6DD0F75E3F083D54C1AA323F08F5894C5AA86528949B32163173024249B3CC79FD12902369BB04187F2FBCF03505ABB35765D13BF5A5E3a7d1F" TargetMode = "External"/>
	<Relationship Id="rId177" Type="http://schemas.openxmlformats.org/officeDocument/2006/relationships/hyperlink" Target="consultantplus://offline/ref=0E6DD0F75E3F083D54C1AA323F08F5894C5BA96523929B32163173024249B3CC79FD12902369BA01147F2FBCF03505ABB35765D13BF5A5E3a7d1F" TargetMode = "External"/>
	<Relationship Id="rId178" Type="http://schemas.openxmlformats.org/officeDocument/2006/relationships/hyperlink" Target="consultantplus://offline/ref=0E6DD0F75E3F083D54C1AA323F08F589495EA86028919B32163173024249B3CC79FD12902369BB06167F2FBCF03505ABB35765D13BF5A5E3a7d1F" TargetMode = "External"/>
	<Relationship Id="rId179" Type="http://schemas.openxmlformats.org/officeDocument/2006/relationships/hyperlink" Target="consultantplus://offline/ref=0E6DD0F75E3F083D54C1AA323F08F589495FAD6124969B32163173024249B3CC79FD12902369BB06167F2FBCF03505ABB35765D13BF5A5E3a7d1F" TargetMode = "External"/>
	<Relationship Id="rId180" Type="http://schemas.openxmlformats.org/officeDocument/2006/relationships/hyperlink" Target="consultantplus://offline/ref=0E6DD0F75E3F083D54C1B43C3B08F5894959AF6322939B32163173024249B3CC79FD12902369BB06167F2FBCF03505ABB35765D13BF5A5E3a7d1F" TargetMode = "External"/>
	<Relationship Id="rId181" Type="http://schemas.openxmlformats.org/officeDocument/2006/relationships/hyperlink" Target="consultantplus://offline/ref=0E6DD0F75E3F083D54C1AA323F08F5894E5BAD6527999B32163173024249B3CC79FD12902369BB02187F2FBCF03505ABB35765D13BF5A5E3a7d1F" TargetMode = "External"/>
	<Relationship Id="rId182" Type="http://schemas.openxmlformats.org/officeDocument/2006/relationships/hyperlink" Target="consultantplus://offline/ref=0E6DD0F75E3F083D54C1AA323F08F5894E5BA36A25969B32163173024249B3CC79FD12902369B804177F2FBCF03505ABB35765D13BF5A5E3a7d1F" TargetMode = "External"/>
	<Relationship Id="rId183" Type="http://schemas.openxmlformats.org/officeDocument/2006/relationships/hyperlink" Target="consultantplus://offline/ref=0E6DD0F75E3F083D54C1AA323F08F5894958A96A28979B32163173024249B3CC79FD12932061B05240302EE0B46816AABA5766D027aFd4F" TargetMode = "External"/>
	<Relationship Id="rId184" Type="http://schemas.openxmlformats.org/officeDocument/2006/relationships/hyperlink" Target="consultantplus://offline/ref=0E6DD0F75E3F083D54C1AA323F08F5894958AB6021989B32163173024249B3CC79FD12902369BB07167F2FBCF03505ABB35765D13BF5A5E3a7d1F" TargetMode = "External"/>
	<Relationship Id="rId185" Type="http://schemas.openxmlformats.org/officeDocument/2006/relationships/hyperlink" Target="consultantplus://offline/ref=0E6DD0F75E3F083D54C1AA323F08F5894C55A96325909B32163173024249B3CC79FD12902369BB03187F2FBCF03505ABB35765D13BF5A5E3a7d1F" TargetMode = "External"/>
	<Relationship Id="rId186" Type="http://schemas.openxmlformats.org/officeDocument/2006/relationships/hyperlink" Target="consultantplus://offline/ref=0E6DD0F75E3F083D54C1AA323F08F5894C55A96325909B32163173024249B3CC79FD12902369BB00117F2FBCF03505ABB35765D13BF5A5E3a7d1F" TargetMode = "External"/>
	<Relationship Id="rId187" Type="http://schemas.openxmlformats.org/officeDocument/2006/relationships/hyperlink" Target="consultantplus://offline/ref=0E6DD0F75E3F083D54C1AA323F08F5894C55A96325909B32163173024249B3CC79FD12902369BB00107F2FBCF03505ABB35765D13BF5A5E3a7d1F" TargetMode = "External"/>
	<Relationship Id="rId188" Type="http://schemas.openxmlformats.org/officeDocument/2006/relationships/hyperlink" Target="consultantplus://offline/ref=0E6DD0F75E3F083D54C1AA323F08F5894C55A96325909B32163173024249B3CC79FD12902369BB00127F2FBCF03505ABB35765D13BF5A5E3a7d1F" TargetMode = "External"/>
	<Relationship Id="rId189" Type="http://schemas.openxmlformats.org/officeDocument/2006/relationships/hyperlink" Target="consultantplus://offline/ref=0E6DD0F75E3F083D54C1AA323F08F5894959A96023919B32163173024249B3CC79FD12902369B800137F2FBCF03505ABB35765D13BF5A5E3a7d1F" TargetMode = "External"/>
	<Relationship Id="rId190" Type="http://schemas.openxmlformats.org/officeDocument/2006/relationships/hyperlink" Target="consultantplus://offline/ref=0E6DD0F75E3F083D54C1AA323F08F5894C55A96327989B32163173024249B3CC79FD12902369BA01177F2FBCF03505ABB35765D13BF5A5E3a7d1F" TargetMode = "External"/>
	<Relationship Id="rId191" Type="http://schemas.openxmlformats.org/officeDocument/2006/relationships/hyperlink" Target="consultantplus://offline/ref=0E6DD0F75E3F083D54C1AA323F08F5894958A96B28939B32163173024249B3CC79FD12902369B804197F2FBCF03505ABB35765D13BF5A5E3a7d1F" TargetMode = "External"/>
	<Relationship Id="rId192" Type="http://schemas.openxmlformats.org/officeDocument/2006/relationships/hyperlink" Target="consultantplus://offline/ref=0E6DD0F75E3F083D54C1AA323F08F5894C55A96325909B32163173024249B3CC79FD12902369BB00177F2FBCF03505ABB35765D13BF5A5E3a7d1F" TargetMode = "External"/>
	<Relationship Id="rId193" Type="http://schemas.openxmlformats.org/officeDocument/2006/relationships/hyperlink" Target="consultantplus://offline/ref=0E6DD0F75E3F083D54C1AA323F08F589495CAD6327989B32163173024249B3CC79FD12902369BB04127F2FBCF03505ABB35765D13BF5A5E3a7d1F" TargetMode = "External"/>
	<Relationship Id="rId194" Type="http://schemas.openxmlformats.org/officeDocument/2006/relationships/hyperlink" Target="consultantplus://offline/ref=0E6DD0F75E3F083D54C1AA323F08F5894C55A96325909B32163173024249B3CC79FD12902369BB00167F2FBCF03505ABB35765D13BF5A5E3a7d1F" TargetMode = "External"/>
	<Relationship Id="rId195" Type="http://schemas.openxmlformats.org/officeDocument/2006/relationships/hyperlink" Target="consultantplus://offline/ref=0E6DD0F75E3F083D54C1AA323F08F5894C55A96327989B32163173024249B3CC79FD12902369BA01197F2FBCF03505ABB35765D13BF5A5E3a7d1F" TargetMode = "External"/>
	<Relationship Id="rId196" Type="http://schemas.openxmlformats.org/officeDocument/2006/relationships/hyperlink" Target="consultantplus://offline/ref=0E6DD0F75E3F083D54C1AA323F08F5894958A96A28909B32163173024249B3CC79FD1290236EBF021A202AA9E16D08A3A54865CE27F7A7aEd2F" TargetMode = "External"/>
	<Relationship Id="rId197" Type="http://schemas.openxmlformats.org/officeDocument/2006/relationships/hyperlink" Target="consultantplus://offline/ref=0E6DD0F75E3F083D54C1AA323F08F5894F5FAA6629939B32163173024249B3CC79FD12902369BA01177F2FBCF03505ABB35765D13BF5A5E3a7d1F" TargetMode = "External"/>
	<Relationship Id="rId198" Type="http://schemas.openxmlformats.org/officeDocument/2006/relationships/hyperlink" Target="consultantplus://offline/ref=0E6DD0F75E3F083D54C1AA323F08F5894F5FAA6629939B32163173024249B3CC79FD12902369BA01197F2FBCF03505ABB35765D13BF5A5E3a7d1F" TargetMode = "External"/>
	<Relationship Id="rId199" Type="http://schemas.openxmlformats.org/officeDocument/2006/relationships/hyperlink" Target="consultantplus://offline/ref=0E6DD0F75E3F083D54C1AA323F08F5894F5FAA6629939B32163173024249B3CC79FD12902369BA01187F2FBCF03505ABB35765D13BF5A5E3a7d1F" TargetMode = "External"/>
	<Relationship Id="rId200" Type="http://schemas.openxmlformats.org/officeDocument/2006/relationships/hyperlink" Target="consultantplus://offline/ref=0E6DD0F75E3F083D54C1AA323F08F5894F5FAA6629939B32163173024249B3CC79FD12902369BA0E117F2FBCF03505ABB35765D13BF5A5E3a7d1F" TargetMode = "External"/>
	<Relationship Id="rId201" Type="http://schemas.openxmlformats.org/officeDocument/2006/relationships/hyperlink" Target="consultantplus://offline/ref=0E6DD0F75E3F083D54C1AA323F08F5894C55A96325909B32163173024249B3CC79FD12902369BB00187F2FBCF03505ABB35765D13BF5A5E3a7d1F" TargetMode = "External"/>
	<Relationship Id="rId202" Type="http://schemas.openxmlformats.org/officeDocument/2006/relationships/hyperlink" Target="consultantplus://offline/ref=0E6DD0F75E3F083D54C1AA323F08F5894C55A96325909B32163173024249B3CC79FD12902369BB01137F2FBCF03505ABB35765D13BF5A5E3a7d1F" TargetMode = "External"/>
	<Relationship Id="rId203" Type="http://schemas.openxmlformats.org/officeDocument/2006/relationships/hyperlink" Target="consultantplus://offline/ref=0E6DD0F75E3F083D54C1AA323F08F5894F5FAA6629939B32163173024249B3CC79FD12902369BA0E137F2FBCF03505ABB35765D13BF5A5E3a7d1F" TargetMode = "External"/>
	<Relationship Id="rId204" Type="http://schemas.openxmlformats.org/officeDocument/2006/relationships/hyperlink" Target="consultantplus://offline/ref=0E6DD0F75E3F083D54C1AA323F08F5894C55A96327989B32163173024249B3CC79FD12902369BA0E147F2FBCF03505ABB35765D13BF5A5E3a7d1F" TargetMode = "External"/>
	<Relationship Id="rId205" Type="http://schemas.openxmlformats.org/officeDocument/2006/relationships/hyperlink" Target="consultantplus://offline/ref=0E6DD0F75E3F083D54C1AA323F08F589495FAD6028919B32163173024249B3CC79FD12902368B80F147F2FBCF03505ABB35765D13BF5A5E3a7d1F" TargetMode = "External"/>
	<Relationship Id="rId206" Type="http://schemas.openxmlformats.org/officeDocument/2006/relationships/hyperlink" Target="consultantplus://offline/ref=0E6DD0F75E3F083D54C1AA323F08F5894C5BA96523929B32163173024249B3CC79FD12902369B904157F2FBCF03505ABB35765D13BF5A5E3a7d1F" TargetMode = "External"/>
	<Relationship Id="rId207" Type="http://schemas.openxmlformats.org/officeDocument/2006/relationships/hyperlink" Target="consultantplus://offline/ref=0E6DD0F75E3F083D54C1AA323F08F5894F5DAA6420949B32163173024249B3CC79FD12902369BE05157F2FBCF03505ABB35765D13BF5A5E3a7d1F" TargetMode = "External"/>
	<Relationship Id="rId208" Type="http://schemas.openxmlformats.org/officeDocument/2006/relationships/hyperlink" Target="consultantplus://offline/ref=0E6DD0F75E3F083D54C1AA323F08F5894C55A96325909B32163173024249B3CC79FD12902369BB0E147F2FBCF03505ABB35765D13BF5A5E3a7d1F" TargetMode = "External"/>
	<Relationship Id="rId209" Type="http://schemas.openxmlformats.org/officeDocument/2006/relationships/hyperlink" Target="consultantplus://offline/ref=0E6DD0F75E3F083D54C1AA323F08F589495FAD6028919B32163173024249B3CC79FD12902368B80F147F2FBCF03505ABB35765D13BF5A5E3a7d1F" TargetMode = "External"/>
	<Relationship Id="rId210" Type="http://schemas.openxmlformats.org/officeDocument/2006/relationships/hyperlink" Target="consultantplus://offline/ref=0E6DD0F75E3F083D54C1AA323F08F5894F5FAA6629939B32163173024249B3CC79FD12902369BA0E177F2FBCF03505ABB35765D13BF5A5E3a7d1F" TargetMode = "External"/>
	<Relationship Id="rId211" Type="http://schemas.openxmlformats.org/officeDocument/2006/relationships/hyperlink" Target="consultantplus://offline/ref=0E6DD0F75E3F083D54C1AA323F08F5894E5AAA6422959B32163173024249B3CC79FD12902369BA00107F2FBCF03505ABB35765D13BF5A5E3a7d1F" TargetMode = "External"/>
	<Relationship Id="rId212" Type="http://schemas.openxmlformats.org/officeDocument/2006/relationships/hyperlink" Target="consultantplus://offline/ref=0E6DD0F75E3F083D54C1AA323F08F5894E5AAA6422959B32163173024249B3CC79FD12902369BA06157F2FBCF03505ABB35765D13BF5A5E3a7d1F" TargetMode = "External"/>
	<Relationship Id="rId213" Type="http://schemas.openxmlformats.org/officeDocument/2006/relationships/hyperlink" Target="consultantplus://offline/ref=0E6DD0F75E3F083D54C1AA323F08F5894E5AAA6422959B32163173024249B3CC79FD12902369BA06177F2FBCF03505ABB35765D13BF5A5E3a7d1F" TargetMode = "External"/>
	<Relationship Id="rId214" Type="http://schemas.openxmlformats.org/officeDocument/2006/relationships/hyperlink" Target="consultantplus://offline/ref=0E6DD0F75E3F083D54C1AA323F08F5894E5AA96221979B32163173024249B3CC79FD12902369BA05147F2FBCF03505ABB35765D13BF5A5E3a7d1F" TargetMode = "External"/>
	<Relationship Id="rId215" Type="http://schemas.openxmlformats.org/officeDocument/2006/relationships/hyperlink" Target="consultantplus://offline/ref=0E6DD0F75E3F083D54C1AA323F08F5894C5BA96523929B32163173024249B3CC79FD12902369B905107F2FBCF03505ABB35765D13BF5A5E3a7d1F" TargetMode = "External"/>
	<Relationship Id="rId216" Type="http://schemas.openxmlformats.org/officeDocument/2006/relationships/hyperlink" Target="consultantplus://offline/ref=0E6DD0F75E3F083D54C1AA323F08F5894C5BA96523929B32163173024249B3CC79FD12902369B905137F2FBCF03505ABB35765D13BF5A5E3a7d1F" TargetMode = "External"/>
	<Relationship Id="rId217" Type="http://schemas.openxmlformats.org/officeDocument/2006/relationships/hyperlink" Target="consultantplus://offline/ref=0E6DD0F75E3F083D54C1AA323F08F5894959A96023919B32163173024249B3CC79FD12902369B90E117F2FBCF03505ABB35765D13BF5A5E3a7d1F" TargetMode = "External"/>
	<Relationship Id="rId218" Type="http://schemas.openxmlformats.org/officeDocument/2006/relationships/hyperlink" Target="consultantplus://offline/ref=0E6DD0F75E3F083D54C1AA323F08F5894C55A96325909B32163173024249B3CC79FD12902369BB0F127F2FBCF03505ABB35765D13BF5A5E3a7d1F" TargetMode = "External"/>
	<Relationship Id="rId219" Type="http://schemas.openxmlformats.org/officeDocument/2006/relationships/hyperlink" Target="consultantplus://offline/ref=0E6DD0F75E3F083D54C1AA323F08F5894C5BA96523929B32163173024249B3CC79FD12902369B905127F2FBCF03505ABB35765D13BF5A5E3a7d1F" TargetMode = "External"/>
	<Relationship Id="rId220" Type="http://schemas.openxmlformats.org/officeDocument/2006/relationships/hyperlink" Target="consultantplus://offline/ref=0E6DD0F75E3F083D54C1AA323F08F5894C5BA96523929B32163173024249B3CC79FD12902369B905167F2FBCF03505ABB35765D13BF5A5E3a7d1F" TargetMode = "External"/>
	<Relationship Id="rId221" Type="http://schemas.openxmlformats.org/officeDocument/2006/relationships/hyperlink" Target="consultantplus://offline/ref=0E6DD0F75E3F083D54C1AA323F08F5894C5BA96523929B32163173024249B3CC79FD12902369B905197F2FBCF03505ABB35765D13BF5A5E3a7d1F" TargetMode = "External"/>
	<Relationship Id="rId222" Type="http://schemas.openxmlformats.org/officeDocument/2006/relationships/hyperlink" Target="consultantplus://offline/ref=0E6DD0F75E3F083D54C1AA323F08F5894C5BA96523929B32163173024249B3CC79FD12902369B902107F2FBCF03505ABB35765D13BF5A5E3a7d1F" TargetMode = "External"/>
	<Relationship Id="rId223" Type="http://schemas.openxmlformats.org/officeDocument/2006/relationships/hyperlink" Target="consultantplus://offline/ref=0E6DD0F75E3F083D54C1AA323F08F5894E58A36421909B32163173024249B3CC79FD12902369BB07117F2FBCF03505ABB35765D13BF5A5E3a7d1F" TargetMode = "External"/>
	<Relationship Id="rId224" Type="http://schemas.openxmlformats.org/officeDocument/2006/relationships/hyperlink" Target="consultantplus://offline/ref=0E6DD0F75E3F083D54C1AA323F08F5894C5BA96523929B32163173024249B3CC79FD12902369B902137F2FBCF03505ABB35765D13BF5A5E3a7d1F" TargetMode = "External"/>
	<Relationship Id="rId225" Type="http://schemas.openxmlformats.org/officeDocument/2006/relationships/hyperlink" Target="consultantplus://offline/ref=0E6DD0F75E3F083D54C1AA323F08F5894E58A36421909B32163173024249B3CC79FD12902369BB07137F2FBCF03505ABB35765D13BF5A5E3a7d1F" TargetMode = "External"/>
	<Relationship Id="rId226" Type="http://schemas.openxmlformats.org/officeDocument/2006/relationships/hyperlink" Target="consultantplus://offline/ref=0E6DD0F75E3F083D54C1AA323F08F5894E58A36421909B32163173024249B3CC79FD12902369BB07157F2FBCF03505ABB35765D13BF5A5E3a7d1F" TargetMode = "External"/>
	<Relationship Id="rId227" Type="http://schemas.openxmlformats.org/officeDocument/2006/relationships/hyperlink" Target="consultantplus://offline/ref=0E6DD0F75E3F083D54C1AA323F08F5894C55A96327989B32163173024249B3CC79FD12902369BA0F117F2FBCF03505ABB35765D13BF5A5E3a7d1F" TargetMode = "External"/>
	<Relationship Id="rId228" Type="http://schemas.openxmlformats.org/officeDocument/2006/relationships/hyperlink" Target="consultantplus://offline/ref=0E6DD0F75E3F083D54C1AA323F08F5894C5BA96523929B32163173024249B3CC79FD12902369B902147F2FBCF03505ABB35765D13BF5A5E3a7d1F" TargetMode = "External"/>
	<Relationship Id="rId229" Type="http://schemas.openxmlformats.org/officeDocument/2006/relationships/hyperlink" Target="consultantplus://offline/ref=0E6DD0F75E3F083D54C1AA323F08F589495CAB6623959B32163173024249B3CC79FD12972062EF57552176EDBC7E09AAA54B64D2a2d6F" TargetMode = "External"/>
	<Relationship Id="rId230" Type="http://schemas.openxmlformats.org/officeDocument/2006/relationships/hyperlink" Target="consultantplus://offline/ref=0E6DD0F75E3F083D54C1AA323F08F5894C5BA96523929B32163173024249B3CC79FD12902369B903127F2FBCF03505ABB35765D13BF5A5E3a7d1F" TargetMode = "External"/>
	<Relationship Id="rId231" Type="http://schemas.openxmlformats.org/officeDocument/2006/relationships/hyperlink" Target="consultantplus://offline/ref=0E6DD0F75E3F083D54C1AA323F08F5894E58A36421909B32163173024249B3CC79FD12902369BB07177F2FBCF03505ABB35765D13BF5A5E3a7d1F" TargetMode = "External"/>
	<Relationship Id="rId232" Type="http://schemas.openxmlformats.org/officeDocument/2006/relationships/hyperlink" Target="consultantplus://offline/ref=0E6DD0F75E3F083D54C1AA323F08F5894958AB6021989B32163173024249B3CC79FD12902369BB07167F2FBCF03505ABB35765D13BF5A5E3a7d1F" TargetMode = "External"/>
	<Relationship Id="rId233" Type="http://schemas.openxmlformats.org/officeDocument/2006/relationships/hyperlink" Target="consultantplus://offline/ref=0E6DD0F75E3F083D54C1AA323F08F5894958AB6021989B32163173024249B3CC79FD12902369BB07167F2FBCF03505ABB35765D13BF5A5E3a7d1F" TargetMode = "External"/>
	<Relationship Id="rId234" Type="http://schemas.openxmlformats.org/officeDocument/2006/relationships/hyperlink" Target="consultantplus://offline/ref=0E6DD0F75E3F083D54C1AA323F08F5894C55A96327989B32163173024249B3CC79FD12902369BA0F107F2FBCF03505ABB35765D13BF5A5E3a7d1F" TargetMode = "External"/>
	<Relationship Id="rId235" Type="http://schemas.openxmlformats.org/officeDocument/2006/relationships/hyperlink" Target="consultantplus://offline/ref=0E6DD0F75E3F083D54C1AA323F08F5894C5BA96523929B32163173024249B3CC79FD12902369B903147F2FBCF03505ABB35765D13BF5A5E3a7d1F" TargetMode = "External"/>
	<Relationship Id="rId236" Type="http://schemas.openxmlformats.org/officeDocument/2006/relationships/hyperlink" Target="consultantplus://offline/ref=0E6DD0F75E3F083D54C1AA323F08F5894C5BA96523929B32163173024249B3CC79FD12902369B900107F2FBCF03505ABB35765D13BF5A5E3a7d1F" TargetMode = "External"/>
	<Relationship Id="rId237" Type="http://schemas.openxmlformats.org/officeDocument/2006/relationships/hyperlink" Target="consultantplus://offline/ref=0E6DD0F75E3F083D54C1AA323F08F589495FAD6028919B32163173024249B3CC79FD12902368B80F147F2FBCF03505ABB35765D13BF5A5E3a7d1F" TargetMode = "External"/>
	<Relationship Id="rId238" Type="http://schemas.openxmlformats.org/officeDocument/2006/relationships/hyperlink" Target="consultantplus://offline/ref=0E6DD0F75E3F083D54C1AA323F08F589495CAB6623959B32163173024249B3CC79FD12972062EF57552176EDBC7E09AAA54B64D2a2d6F" TargetMode = "External"/>
	<Relationship Id="rId239" Type="http://schemas.openxmlformats.org/officeDocument/2006/relationships/hyperlink" Target="consultantplus://offline/ref=0E6DD0F75E3F083D54C1AA323F08F5894E58A36421909B32163173024249B3CC79FD12902369BB07167F2FBCF03505ABB35765D13BF5A5E3a7d1F" TargetMode = "External"/>
	<Relationship Id="rId240" Type="http://schemas.openxmlformats.org/officeDocument/2006/relationships/hyperlink" Target="consultantplus://offline/ref=0E6DD0F75E3F083D54C1AA323F08F5894C5BA96523929B32163173024249B3CC79FD12902369B901137F2FBCF03505ABB35765D13BF5A5E3a7d1F" TargetMode = "External"/>
	<Relationship Id="rId241" Type="http://schemas.openxmlformats.org/officeDocument/2006/relationships/hyperlink" Target="consultantplus://offline/ref=0E6DD0F75E3F083D54C1AA323F08F5894C5BA96523929B32163173024249B3CC79FD12902369B901127F2FBCF03505ABB35765D13BF5A5E3a7d1F" TargetMode = "External"/>
	<Relationship Id="rId242" Type="http://schemas.openxmlformats.org/officeDocument/2006/relationships/hyperlink" Target="consultantplus://offline/ref=0E6DD0F75E3F083D54C1AA323F08F5894958AA6327969B32163173024249B3CC79FD12902369BB05127F2FBCF03505ABB35765D13BF5A5E3a7d1F" TargetMode = "External"/>
	<Relationship Id="rId243" Type="http://schemas.openxmlformats.org/officeDocument/2006/relationships/hyperlink" Target="consultantplus://offline/ref=0E6DD0F75E3F083D54C1AA323F08F5894F5DAA6629989B32163173024249B3CC79FD12902369B807127F2FBCF03505ABB35765D13BF5A5E3a7d1F" TargetMode = "External"/>
	<Relationship Id="rId244" Type="http://schemas.openxmlformats.org/officeDocument/2006/relationships/hyperlink" Target="consultantplus://offline/ref=0E6DD0F75E3F083D54C1AA323F08F5894C5BA96523929B32163173024249B3CC79FD12902369B901157F2FBCF03505ABB35765D13BF5A5E3a7d1F" TargetMode = "External"/>
	<Relationship Id="rId245" Type="http://schemas.openxmlformats.org/officeDocument/2006/relationships/hyperlink" Target="consultantplus://offline/ref=0E6DD0F75E3F083D54C1AA323F08F5894C5BA96523929B32163173024249B3CC79FD12902369B901157F2FBCF03505ABB35765D13BF5A5E3a7d1F" TargetMode = "External"/>
	<Relationship Id="rId246" Type="http://schemas.openxmlformats.org/officeDocument/2006/relationships/hyperlink" Target="consultantplus://offline/ref=0E6DD0F75E3F083D54C1AA323F08F5894C5BA96523929B32163173024249B3CC79FD12902369B901157F2FBCF03505ABB35765D13BF5A5E3a7d1F" TargetMode = "External"/>
	<Relationship Id="rId247" Type="http://schemas.openxmlformats.org/officeDocument/2006/relationships/hyperlink" Target="consultantplus://offline/ref=0E6DD0F75E3F083D54C1AA323F08F5894C5BA96523929B32163173024249B3CC79FD12902369B901177F2FBCF03505ABB35765D13BF5A5E3a7d1F" TargetMode = "External"/>
	<Relationship Id="rId248" Type="http://schemas.openxmlformats.org/officeDocument/2006/relationships/hyperlink" Target="consultantplus://offline/ref=0E6DD0F75E3F083D54C1AA323F08F5894C5BA96523929B32163173024249B3CC79FD12902369B901197F2FBCF03505ABB35765D13BF5A5E3a7d1F" TargetMode = "External"/>
	<Relationship Id="rId249" Type="http://schemas.openxmlformats.org/officeDocument/2006/relationships/hyperlink" Target="consultantplus://offline/ref=0E6DD0F75E3F083D54C1AA323F08F5894959A96023919B32163173024249B3CC79FD12902369B90E117F2FBCF03505ABB35765D13BF5A5E3a7d1F" TargetMode = "External"/>
	<Relationship Id="rId250" Type="http://schemas.openxmlformats.org/officeDocument/2006/relationships/hyperlink" Target="consultantplus://offline/ref=0E6DD0F75E3F083D54C1AA323F08F5894C55A96325909B32163173024249B3CC79FD12902369BB0F157F2FBCF03505ABB35765D13BF5A5E3a7d1F" TargetMode = "External"/>
	<Relationship Id="rId251" Type="http://schemas.openxmlformats.org/officeDocument/2006/relationships/hyperlink" Target="consultantplus://offline/ref=0E6DD0F75E3F083D54C1AA323F08F5894C5BA96523929B32163173024249B3CC79FD12902369B90E117F2FBCF03505ABB35765D13BF5A5E3a7d1F" TargetMode = "External"/>
	<Relationship Id="rId252" Type="http://schemas.openxmlformats.org/officeDocument/2006/relationships/hyperlink" Target="consultantplus://offline/ref=0E6DD0F75E3F083D54C1AA323F08F5894E58A36421909B32163173024249B3CC79FD12902369BB07197F2FBCF03505ABB35765D13BF5A5E3a7d1F" TargetMode = "External"/>
	<Relationship Id="rId253" Type="http://schemas.openxmlformats.org/officeDocument/2006/relationships/hyperlink" Target="consultantplus://offline/ref=0E6DD0F75E3F083D54C1AA323F08F5894E58A36421909B32163173024249B3CC79FD12902369BB04127F2FBCF03505ABB35765D13BF5A5E3a7d1F" TargetMode = "External"/>
	<Relationship Id="rId254" Type="http://schemas.openxmlformats.org/officeDocument/2006/relationships/hyperlink" Target="consultantplus://offline/ref=0E6DD0F75E3F083D54C1AA323F08F5894E58A36421909B32163173024249B3CC79FD12902369BB04177F2FBCF03505ABB35765D13BF5A5E3a7d1F" TargetMode = "External"/>
	<Relationship Id="rId255" Type="http://schemas.openxmlformats.org/officeDocument/2006/relationships/hyperlink" Target="consultantplus://offline/ref=0E6DD0F75E3F083D54C1AA323F08F5894C5BA96523929B32163173024249B3CC79FD12902369B90E127F2FBCF03505ABB35765D13BF5A5E3a7d1F" TargetMode = "External"/>
	<Relationship Id="rId256" Type="http://schemas.openxmlformats.org/officeDocument/2006/relationships/hyperlink" Target="consultantplus://offline/ref=0E6DD0F75E3F083D54C1AA323F08F5894C5BA96523929B32163173024249B3CC79FD12902369B90E147F2FBCF03505ABB35765D13BF5A5E3a7d1F" TargetMode = "External"/>
	<Relationship Id="rId257" Type="http://schemas.openxmlformats.org/officeDocument/2006/relationships/hyperlink" Target="consultantplus://offline/ref=0E6DD0F75E3F083D54C1AA323F08F5894C5BA96523929B32163173024249B3CC79FD12902369B90E177F2FBCF03505ABB35765D13BF5A5E3a7d1F" TargetMode = "External"/>
	<Relationship Id="rId258" Type="http://schemas.openxmlformats.org/officeDocument/2006/relationships/hyperlink" Target="consultantplus://offline/ref=0E6DD0F75E3F083D54C1AA323F08F5894F58A362259AC6381E687F004546ECDB7EB41E912369BC0F1A202AA9E16D08A3A54865CE27F7A7aEd2F" TargetMode = "External"/>
	<Relationship Id="rId259" Type="http://schemas.openxmlformats.org/officeDocument/2006/relationships/hyperlink" Target="consultantplus://offline/ref=0E6DD0F75E3F083D54C1AA323F08F5894C5DA36627929B32163173024249B3CC79FD12902369BB04117F2FBCF03505ABB35765D13BF5A5E3a7d1F" TargetMode = "External"/>
	<Relationship Id="rId260" Type="http://schemas.openxmlformats.org/officeDocument/2006/relationships/hyperlink" Target="consultantplus://offline/ref=0E6DD0F75E3F083D54C1AA323F08F5894C5DA36627929B32163173024249B3CC79FD12902369BB04137F2FBCF03505ABB35765D13BF5A5E3a7d1F" TargetMode = "External"/>
	<Relationship Id="rId261" Type="http://schemas.openxmlformats.org/officeDocument/2006/relationships/hyperlink" Target="consultantplus://offline/ref=0E6DD0F75E3F083D54C1AA323F08F5894C5BA96523929B32163173024249B3CC79FD12902369B90E167F2FBCF03505ABB35765D13BF5A5E3a7d1F" TargetMode = "External"/>
	<Relationship Id="rId262" Type="http://schemas.openxmlformats.org/officeDocument/2006/relationships/hyperlink" Target="consultantplus://offline/ref=0E6DD0F75E3F083D54C1AA323F08F5894958AB6021989B32163173024249B3CC79FD12902369BB07167F2FBCF03505ABB35765D13BF5A5E3a7d1F" TargetMode = "External"/>
	<Relationship Id="rId263" Type="http://schemas.openxmlformats.org/officeDocument/2006/relationships/hyperlink" Target="consultantplus://offline/ref=0E6DD0F75E3F083D54C1AA323F08F589495CAD6027909B32163173024249B3CC79FD12902369BB06167F2FBCF03505ABB35765D13BF5A5E3a7d1F" TargetMode = "External"/>
	<Relationship Id="rId264" Type="http://schemas.openxmlformats.org/officeDocument/2006/relationships/hyperlink" Target="consultantplus://offline/ref=0E6DD0F75E3F083D54C1AA323F08F5894C5AA86528949B32163173024249B3CC79FD12902369BB05127F2FBCF03505ABB35765D13BF5A5E3a7d1F" TargetMode = "External"/>
	<Relationship Id="rId265" Type="http://schemas.openxmlformats.org/officeDocument/2006/relationships/hyperlink" Target="consultantplus://offline/ref=0E6DD0F75E3F083D54C1AA323F08F5894958AB6021989B32163173024249B3CC79FD12902369BB07127F2FBCF03505ABB35765D13BF5A5E3a7d1F" TargetMode = "External"/>
	<Relationship Id="rId266" Type="http://schemas.openxmlformats.org/officeDocument/2006/relationships/hyperlink" Target="consultantplus://offline/ref=0E6DD0F75E3F083D54C1AA323F08F5894F54AD6727929B32163173024249B3CC79FD12902369BA05117F2FBCF03505ABB35765D13BF5A5E3a7d1F" TargetMode = "External"/>
	<Relationship Id="rId267" Type="http://schemas.openxmlformats.org/officeDocument/2006/relationships/hyperlink" Target="consultantplus://offline/ref=0E6DD0F75E3F083D54C1AA323F08F5894F54AD6727929B32163173024249B3CC79FD12902369BA05107F2FBCF03505ABB35765D13BF5A5E3a7d1F" TargetMode = "External"/>
	<Relationship Id="rId268" Type="http://schemas.openxmlformats.org/officeDocument/2006/relationships/hyperlink" Target="consultantplus://offline/ref=0E6DD0F75E3F083D54C1AA323F08F5894F5FAA6120989B32163173024249B3CC79FD12902369BB00117F2FBCF03505ABB35765D13BF5A5E3a7d1F" TargetMode = "External"/>
	<Relationship Id="rId269" Type="http://schemas.openxmlformats.org/officeDocument/2006/relationships/hyperlink" Target="consultantplus://offline/ref=0E6DD0F75E3F083D54C1AA323F08F5894959AB6026919B32163173024249B3CC79FD12902369BA07137F2FBCF03505ABB35765D13BF5A5E3a7d1F" TargetMode = "External"/>
	<Relationship Id="rId270" Type="http://schemas.openxmlformats.org/officeDocument/2006/relationships/hyperlink" Target="consultantplus://offline/ref=0E6DD0F75E3F083D54C1AA323F08F5894F5FAA6623959B32163173024249B3CC79FD12902369BD02127F2FBCF03505ABB35765D13BF5A5E3a7d1F" TargetMode = "External"/>
	<Relationship Id="rId271" Type="http://schemas.openxmlformats.org/officeDocument/2006/relationships/hyperlink" Target="consultantplus://offline/ref=0E6DD0F75E3F083D54C1AA323F08F5894C5BAD6328999B32163173024249B3CC79FD12902369BB0E127F2FBCF03505ABB35765D13BF5A5E3a7d1F" TargetMode = "External"/>
	<Relationship Id="rId272" Type="http://schemas.openxmlformats.org/officeDocument/2006/relationships/hyperlink" Target="consultantplus://offline/ref=0E6DD0F75E3F083D54C1AA323F08F5894C5BAD6328999B32163173024249B3CC79FD12902369BB0E177F2FBCF03505ABB35765D13BF5A5E3a7d1F" TargetMode = "External"/>
	<Relationship Id="rId273" Type="http://schemas.openxmlformats.org/officeDocument/2006/relationships/hyperlink" Target="consultantplus://offline/ref=0E6DD0F75E3F083D54C1AA323F08F5894C5BA96523929B32163173024249B3CC79FD12902369B90E197F2FBCF03505ABB35765D13BF5A5E3a7d1F" TargetMode = "External"/>
	<Relationship Id="rId274" Type="http://schemas.openxmlformats.org/officeDocument/2006/relationships/hyperlink" Target="consultantplus://offline/ref=0E6DD0F75E3F083D54C1AA323F08F5894959A96023919B32163173024249B3CC79FD1296206FB05240302EE0B46816AABA5766D027aFd4F" TargetMode = "External"/>
	<Relationship Id="rId275" Type="http://schemas.openxmlformats.org/officeDocument/2006/relationships/hyperlink" Target="consultantplus://offline/ref=0E6DD0F75E3F083D54C1AA323F08F5894F5DAC6A26949B32163173024249B3CC79FD12902369BB00167F2FBCF03505ABB35765D13BF5A5E3a7d1F" TargetMode = "External"/>
	<Relationship Id="rId276" Type="http://schemas.openxmlformats.org/officeDocument/2006/relationships/hyperlink" Target="consultantplus://offline/ref=0E6DD0F75E3F083D54C1AA323F08F5894C55A96327989B32163173024249B3CC79FD12902369BA0F137F2FBCF03505ABB35765D13BF5A5E3a7d1F" TargetMode = "External"/>
	<Relationship Id="rId277" Type="http://schemas.openxmlformats.org/officeDocument/2006/relationships/hyperlink" Target="consultantplus://offline/ref=0E6DD0F75E3F083D54C1AA323F08F5894F5DAC6A26949B32163173024249B3CC79FD12902369BB00187F2FBCF03505ABB35765D13BF5A5E3a7d1F" TargetMode = "External"/>
	<Relationship Id="rId278" Type="http://schemas.openxmlformats.org/officeDocument/2006/relationships/hyperlink" Target="consultantplus://offline/ref=0E6DD0F75E3F083D54C1AA323F08F5894C5BA96523929B32163173024249B3CC79FD12902369B90F187F2FBCF03505ABB35765D13BF5A5E3a7d1F" TargetMode = "External"/>
	<Relationship Id="rId279" Type="http://schemas.openxmlformats.org/officeDocument/2006/relationships/hyperlink" Target="consultantplus://offline/ref=0E6DD0F75E3F083D54C1AA323F08F5894C5BA96523929B32163173024249B3CC79FD12902369B806117F2FBCF03505ABB35765D13BF5A5E3a7d1F" TargetMode = "External"/>
	<Relationship Id="rId280" Type="http://schemas.openxmlformats.org/officeDocument/2006/relationships/hyperlink" Target="consultantplus://offline/ref=0E6DD0F75E3F083D54C1AA323F08F589495FA36026919B32163173024249B3CC79FD12902369BB01137F2FBCF03505ABB35765D13BF5A5E3a7d1F" TargetMode = "External"/>
	<Relationship Id="rId281" Type="http://schemas.openxmlformats.org/officeDocument/2006/relationships/hyperlink" Target="consultantplus://offline/ref=0E6DD0F75E3F083D54C1AA323F08F5894C5BA96523929B32163173024249B3CC79FD12902369B806107F2FBCF03505ABB35765D13BF5A5E3a7d1F" TargetMode = "External"/>
	<Relationship Id="rId282" Type="http://schemas.openxmlformats.org/officeDocument/2006/relationships/hyperlink" Target="consultantplus://offline/ref=0E6DD0F75E3F083D54C1AA323F08F5894C5BA96523929B32163173024249B3CC79FD12902369B807157F2FBCF03505ABB35765D13BF5A5E3a7d1F" TargetMode = "External"/>
	<Relationship Id="rId283" Type="http://schemas.openxmlformats.org/officeDocument/2006/relationships/hyperlink" Target="consultantplus://offline/ref=0E6DD0F75E3F083D54C1AA323F08F589495FA36026919B32163173024249B3CC79FD12902369BB01147F2FBCF03505ABB35765D13BF5A5E3a7d1F" TargetMode = "External"/>
	<Relationship Id="rId284" Type="http://schemas.openxmlformats.org/officeDocument/2006/relationships/hyperlink" Target="consultantplus://offline/ref=0E6DD0F75E3F083D54C1AA323F08F5894958A96A23939B32163173024249B3CC79FD12932B62EF57552176EDBC7E09AAA54B64D2a2d6F" TargetMode = "External"/>
	<Relationship Id="rId285" Type="http://schemas.openxmlformats.org/officeDocument/2006/relationships/hyperlink" Target="consultantplus://offline/ref=0E6DD0F75E3F083D54C1AA323F08F589495FA36026919B32163173024249B3CC79FD12902369BB01177F2FBCF03505ABB35765D13BF5A5E3a7d1F" TargetMode = "External"/>
	<Relationship Id="rId286" Type="http://schemas.openxmlformats.org/officeDocument/2006/relationships/hyperlink" Target="consultantplus://offline/ref=0E6DD0F75E3F083D54C1AA323F08F5894C5BA96523929B32163173024249B3CC79FD12902369B807167F2FBCF03505ABB35765D13BF5A5E3a7d1F" TargetMode = "External"/>
	<Relationship Id="rId287" Type="http://schemas.openxmlformats.org/officeDocument/2006/relationships/hyperlink" Target="consultantplus://offline/ref=0E6DD0F75E3F083D54C1AA323F08F5894F55AA6B21949B32163173024249B3CC79FD12902369BB00127F2FBCF03505ABB35765D13BF5A5E3a7d1F" TargetMode = "External"/>
	<Relationship Id="rId288" Type="http://schemas.openxmlformats.org/officeDocument/2006/relationships/hyperlink" Target="consultantplus://offline/ref=0E6DD0F75E3F083D54C1AA323F08F5894C5BA96523929B32163173024249B3CC79FD12902369B807197F2FBCF03505ABB35765D13BF5A5E3a7d1F" TargetMode = "External"/>
	<Relationship Id="rId289" Type="http://schemas.openxmlformats.org/officeDocument/2006/relationships/hyperlink" Target="consultantplus://offline/ref=0E6DD0F75E3F083D54C1AA323F08F5894C5BA96523929B32163173024249B3CC79FD12902369B807187F2FBCF03505ABB35765D13BF5A5E3a7d1F" TargetMode = "External"/>
	<Relationship Id="rId290" Type="http://schemas.openxmlformats.org/officeDocument/2006/relationships/hyperlink" Target="consultantplus://offline/ref=0E6DD0F75E3F083D54C1AA323F08F589495FA36026919B32163173024249B3CC79FD12902369BB01187F2FBCF03505ABB35765D13BF5A5E3a7d1F" TargetMode = "External"/>
	<Relationship Id="rId291" Type="http://schemas.openxmlformats.org/officeDocument/2006/relationships/hyperlink" Target="consultantplus://offline/ref=0E6DD0F75E3F083D54C1AA323F08F589495FA36026919B32163173024249B3CC79FD12902369BB0E117F2FBCF03505ABB35765D13BF5A5E3a7d1F" TargetMode = "External"/>
	<Relationship Id="rId292" Type="http://schemas.openxmlformats.org/officeDocument/2006/relationships/hyperlink" Target="consultantplus://offline/ref=0E6DD0F75E3F083D54C1AA323F08F5894C55A96327989B32163173024249B3CC79FD12902369BA0F157F2FBCF03505ABB35765D13BF5A5E3a7d1F" TargetMode = "External"/>
	<Relationship Id="rId293" Type="http://schemas.openxmlformats.org/officeDocument/2006/relationships/hyperlink" Target="consultantplus://offline/ref=0E6DD0F75E3F083D54C1AA323F08F5894C55A96327989B32163173024249B3CC79FD12902369BA0F147F2FBCF03505ABB35765D13BF5A5E3a7d1F" TargetMode = "External"/>
	<Relationship Id="rId294" Type="http://schemas.openxmlformats.org/officeDocument/2006/relationships/hyperlink" Target="consultantplus://offline/ref=0E6DD0F75E3F083D54C1AA323F08F589495FA36026919B32163173024249B3CC79FD12902369BB0E137F2FBCF03505ABB35765D13BF5A5E3a7d1F" TargetMode = "External"/>
	<Relationship Id="rId295" Type="http://schemas.openxmlformats.org/officeDocument/2006/relationships/hyperlink" Target="consultantplus://offline/ref=0E6DD0F75E3F083D54C1AA323F08F5894F58A362259AC6381E687F004546ECDB7EB41E912368BA061A202AA9E16D08A3A54865CE27F7A7aEd2F" TargetMode = "External"/>
	<Relationship Id="rId296" Type="http://schemas.openxmlformats.org/officeDocument/2006/relationships/hyperlink" Target="consultantplus://offline/ref=0E6DD0F75E3F083D54C1AA323F08F589495FA36026919B32163173024249B3CC79FD12902369BB0E127F2FBCF03505ABB35765D13BF5A5E3a7d1F" TargetMode = "External"/>
	<Relationship Id="rId297" Type="http://schemas.openxmlformats.org/officeDocument/2006/relationships/hyperlink" Target="consultantplus://offline/ref=0E6DD0F75E3F083D54C1AA323F08F5894F5CAB6320919B32163173024249B3CC79FD12902369BA0E107F2FBCF03505ABB35765D13BF5A5E3a7d1F" TargetMode = "External"/>
	<Relationship Id="rId298" Type="http://schemas.openxmlformats.org/officeDocument/2006/relationships/hyperlink" Target="consultantplus://offline/ref=0E6DD0F75E3F083D54C1AA323F08F5894958A96A28909B32163173024249B3CC79FD1295246AB05240302EE0B46816AABA5766D027aFd4F" TargetMode = "External"/>
	<Relationship Id="rId299" Type="http://schemas.openxmlformats.org/officeDocument/2006/relationships/hyperlink" Target="consultantplus://offline/ref=0E6DD0F75E3F083D54C1AA323F08F5894958A96A28909B32163173024249B3CC79FD1295256CB05240302EE0B46816AABA5766D027aFd4F" TargetMode = "External"/>
	<Relationship Id="rId300" Type="http://schemas.openxmlformats.org/officeDocument/2006/relationships/hyperlink" Target="consultantplus://offline/ref=0E6DD0F75E3F083D54C1AA323F08F5894958A96A28909B32163173024249B3CC79FD1295256CB05240302EE0B46816AABA5766D027aFd4F" TargetMode = "External"/>
	<Relationship Id="rId301" Type="http://schemas.openxmlformats.org/officeDocument/2006/relationships/hyperlink" Target="consultantplus://offline/ref=0E6DD0F75E3F083D54C1AA323F08F589495FA36026919B32163173024249B3CC79FD12902369BB0E147F2FBCF03505ABB35765D13BF5A5E3a7d1F" TargetMode = "External"/>
	<Relationship Id="rId302" Type="http://schemas.openxmlformats.org/officeDocument/2006/relationships/hyperlink" Target="consultantplus://offline/ref=0E6DD0F75E3F083D54C1AA323F08F5894958A96A28909B32163173024249B3CC79FD12952260B05240302EE0B46816AABA5766D027aFd4F" TargetMode = "External"/>
	<Relationship Id="rId303" Type="http://schemas.openxmlformats.org/officeDocument/2006/relationships/hyperlink" Target="consultantplus://offline/ref=0E6DD0F75E3F083D54C1AA323F08F5894C5BA96523929B32163173024249B3CC79FD12902369B804127F2FBCF03505ABB35765D13BF5A5E3a7d1F" TargetMode = "External"/>
	<Relationship Id="rId304" Type="http://schemas.openxmlformats.org/officeDocument/2006/relationships/hyperlink" Target="consultantplus://offline/ref=0E6DD0F75E3F083D54C1AA323F08F589495EAC6523909B32163173024249B3CC79FD12902369BB06197F2FBCF03505ABB35765D13BF5A5E3a7d1F" TargetMode = "External"/>
	<Relationship Id="rId305" Type="http://schemas.openxmlformats.org/officeDocument/2006/relationships/hyperlink" Target="consultantplus://offline/ref=0E6DD0F75E3F083D54C1AA323F08F589495EAC6523909B32163173024249B3CC79FD12902369BB06147F2FBCF03505ABB35765D13BF5A5E3a7d1F" TargetMode = "External"/>
	<Relationship Id="rId306" Type="http://schemas.openxmlformats.org/officeDocument/2006/relationships/hyperlink" Target="consultantplus://offline/ref=0E6DD0F75E3F083D54C1AA323F08F5894C5BA96523929B32163173024249B3CC79FD12902369B804147F2FBCF03505ABB35765D13BF5A5E3a7d1F" TargetMode = "External"/>
	<Relationship Id="rId307" Type="http://schemas.openxmlformats.org/officeDocument/2006/relationships/hyperlink" Target="consultantplus://offline/ref=0E6DD0F75E3F083D54C1AA323F08F5894959A96023919B32163173024249B3CC79FD1290236BBA0D45253FB8B96000B5BA487AD225F5aAd6F" TargetMode = "External"/>
	<Relationship Id="rId308" Type="http://schemas.openxmlformats.org/officeDocument/2006/relationships/hyperlink" Target="consultantplus://offline/ref=0E6DD0F75E3F083D54C1AA323F08F5894E55A36A23919B32163173024249B3CC79FD12902369BB00137F2FBCF03505ABB35765D13BF5A5E3a7d1F" TargetMode = "External"/>
	<Relationship Id="rId309" Type="http://schemas.openxmlformats.org/officeDocument/2006/relationships/hyperlink" Target="consultantplus://offline/ref=0E6DD0F75E3F083D54C1AA323F08F589495EA86021959B32163173024249B3CC79FD12902368BD01167F2FBCF03505ABB35765D13BF5A5E3a7d1F" TargetMode = "External"/>
	<Relationship Id="rId310" Type="http://schemas.openxmlformats.org/officeDocument/2006/relationships/hyperlink" Target="consultantplus://offline/ref=0E6DD0F75E3F083D54C1AA323F08F5894C5BA96523929B32163173024249B3CC79FD12902369B804177F2FBCF03505ABB35765D13BF5A5E3a7d1F" TargetMode = "External"/>
	<Relationship Id="rId311" Type="http://schemas.openxmlformats.org/officeDocument/2006/relationships/hyperlink" Target="consultantplus://offline/ref=0E6DD0F75E3F083D54C1AA323F08F5894958A96A28909B32163173024249B3CC79FD12922B6BB05240302EE0B46816AABA5766D027aFd4F" TargetMode = "External"/>
	<Relationship Id="rId312" Type="http://schemas.openxmlformats.org/officeDocument/2006/relationships/hyperlink" Target="consultantplus://offline/ref=0E6DD0F75E3F083D54C1AA323F08F5894F5DAB6423969B32163173024249B3CC79FD12902369BA00147F2FBCF03505ABB35765D13BF5A5E3a7d1F" TargetMode = "External"/>
	<Relationship Id="rId313" Type="http://schemas.openxmlformats.org/officeDocument/2006/relationships/hyperlink" Target="consultantplus://offline/ref=0E6DD0F75E3F083D54C1AA323F08F5894C5BA96523929B32163173024249B3CC79FD12902369B804187F2FBCF03505ABB35765D13BF5A5E3a7d1F" TargetMode = "External"/>
	<Relationship Id="rId314" Type="http://schemas.openxmlformats.org/officeDocument/2006/relationships/hyperlink" Target="consultantplus://offline/ref=0E6DD0F75E3F083D54C1AA323F08F5894C5BA96523929B32163173024249B3CC79FD12902369B805117F2FBCF03505ABB35765D13BF5A5E3a7d1F" TargetMode = "External"/>
	<Relationship Id="rId315" Type="http://schemas.openxmlformats.org/officeDocument/2006/relationships/hyperlink" Target="consultantplus://offline/ref=0E6DD0F75E3F083D54C1AA323F08F5894C55AA6521939B32163173024249B3CC79FD12902369B903167F2FBCF03505ABB35765D13BF5A5E3a7d1F" TargetMode = "External"/>
	<Relationship Id="rId316" Type="http://schemas.openxmlformats.org/officeDocument/2006/relationships/hyperlink" Target="consultantplus://offline/ref=0E6DD0F75E3F083D54C1AA323F08F5894C55A96327989B32163173024249B3CC79FD12902369BA0F167F2FBCF03505ABB35765D13BF5A5E3a7d1F" TargetMode = "External"/>
	<Relationship Id="rId317" Type="http://schemas.openxmlformats.org/officeDocument/2006/relationships/hyperlink" Target="consultantplus://offline/ref=0E6DD0F75E3F083D54C1AA323F08F5894C55A96327989B32163173024249B3CC79FD12902369BA0F187F2FBCF03505ABB35765D13BF5A5E3a7d1F" TargetMode = "External"/>
	<Relationship Id="rId318" Type="http://schemas.openxmlformats.org/officeDocument/2006/relationships/hyperlink" Target="consultantplus://offline/ref=0E6DD0F75E3F083D54C1AA323F08F5894C55A96327989B32163173024249B3CC79FD12902369B906117F2FBCF03505ABB35765D13BF5A5E3a7d1F" TargetMode = "External"/>
	<Relationship Id="rId319" Type="http://schemas.openxmlformats.org/officeDocument/2006/relationships/hyperlink" Target="consultantplus://offline/ref=0E6DD0F75E3F083D54C1AA323F08F5894C55A96327989B32163173024249B3CC79FD12902369B906137F2FBCF03505ABB35765D13BF5A5E3a7d1F" TargetMode = "External"/>
	<Relationship Id="rId320" Type="http://schemas.openxmlformats.org/officeDocument/2006/relationships/hyperlink" Target="consultantplus://offline/ref=0E6DD0F75E3F083D54C1AA323F08F5894F5DAB6423969B32163173024249B3CC79FD12902369BA00167F2FBCF03505ABB35765D13BF5A5E3a7d1F" TargetMode = "External"/>
	<Relationship Id="rId321" Type="http://schemas.openxmlformats.org/officeDocument/2006/relationships/hyperlink" Target="consultantplus://offline/ref=0E6DD0F75E3F083D54C1AA323F08F5894C55A96327989B32163173024249B3CC79FD12902369B906157F2FBCF03505ABB35765D13BF5A5E3a7d1F" TargetMode = "External"/>
	<Relationship Id="rId322" Type="http://schemas.openxmlformats.org/officeDocument/2006/relationships/hyperlink" Target="consultantplus://offline/ref=0E6DD0F75E3F083D54C1AA323F08F5894E59AA6726979B32163173024249B3CC79FD12902369BA05167F2FBCF03505ABB35765D13BF5A5E3a7d1F" TargetMode = "External"/>
	<Relationship Id="rId323" Type="http://schemas.openxmlformats.org/officeDocument/2006/relationships/hyperlink" Target="consultantplus://offline/ref=0E6DD0F75E3F083D54C1AA323F08F5894C55A96327989B32163173024249B3CC79FD12902369B906177F2FBCF03505ABB35765D13BF5A5E3a7d1F" TargetMode = "External"/>
	<Relationship Id="rId324" Type="http://schemas.openxmlformats.org/officeDocument/2006/relationships/hyperlink" Target="consultantplus://offline/ref=0E6DD0F75E3F083D54C1AA323F08F5894C58AB6B29999B32163173024249B3CC79FD12902369BB07187F2FBCF03505ABB35765D13BF5A5E3a7d1F" TargetMode = "External"/>
	<Relationship Id="rId325" Type="http://schemas.openxmlformats.org/officeDocument/2006/relationships/hyperlink" Target="consultantplus://offline/ref=0E6DD0F75E3F083D54C1AA323F08F5894F5DAB6423969B32163173024249B3CC79FD12902369BA00187F2FBCF03505ABB35765D13BF5A5E3a7d1F" TargetMode = "External"/>
	<Relationship Id="rId326" Type="http://schemas.openxmlformats.org/officeDocument/2006/relationships/hyperlink" Target="consultantplus://offline/ref=0E6DD0F75E3F083D54C1AA323F08F5894958AF6022919B32163173024249B3CC79FD12902369BB04117F2FBCF03505ABB35765D13BF5A5E3a7d1F" TargetMode = "External"/>
	<Relationship Id="rId327" Type="http://schemas.openxmlformats.org/officeDocument/2006/relationships/hyperlink" Target="consultantplus://offline/ref=0E6DD0F75E3F083D54C1AA323F08F5894E5DAA6322929B32163173024249B3CC79FD12902369BB03137F2FBCF03505ABB35765D13BF5A5E3a7d1F" TargetMode = "External"/>
	<Relationship Id="rId328" Type="http://schemas.openxmlformats.org/officeDocument/2006/relationships/hyperlink" Target="consultantplus://offline/ref=0E6DD0F75E3F083D54C1AA323F08F5894958AF6022919B32163173024249B3CC79FD12902369BB04117F2FBCF03505ABB35765D13BF5A5E3a7d1F" TargetMode = "External"/>
	<Relationship Id="rId329" Type="http://schemas.openxmlformats.org/officeDocument/2006/relationships/hyperlink" Target="consultantplus://offline/ref=0E6DD0F75E3F083D54C1AA323F08F5894958AF6022919B32163173024249B3CC79FD12902369BB04117F2FBCF03505ABB35765D13BF5A5E3a7d1F" TargetMode = "External"/>
	<Relationship Id="rId330" Type="http://schemas.openxmlformats.org/officeDocument/2006/relationships/hyperlink" Target="consultantplus://offline/ref=0E6DD0F75E3F083D54C1AA323F08F5894958AF6022919B32163173024249B3CC79FD12902369BB04117F2FBCF03505ABB35765D13BF5A5E3a7d1F" TargetMode = "External"/>
	<Relationship Id="rId331" Type="http://schemas.openxmlformats.org/officeDocument/2006/relationships/hyperlink" Target="consultantplus://offline/ref=0E6DD0F75E3F083D54C1AA323F08F5894E5DAA6322929B32163173024249B3CC79FD12902369BB03177F2FBCF03505ABB35765D13BF5A5E3a7d1F" TargetMode = "External"/>
	<Relationship Id="rId332" Type="http://schemas.openxmlformats.org/officeDocument/2006/relationships/hyperlink" Target="consultantplus://offline/ref=0E6DD0F75E3F083D54C1AA323F08F5894E5EAD6422979B32163173024249B3CC79FD12902369BB07127F2FBCF03505ABB35765D13BF5A5E3a7d1F" TargetMode = "External"/>
	<Relationship Id="rId333" Type="http://schemas.openxmlformats.org/officeDocument/2006/relationships/hyperlink" Target="consultantplus://offline/ref=0E6DD0F75E3F083D54C1AA323F08F5894958AF6022919B32163173024249B3CC79FD12902369BB04117F2FBCF03505ABB35765D13BF5A5E3a7d1F" TargetMode = "External"/>
	<Relationship Id="rId334" Type="http://schemas.openxmlformats.org/officeDocument/2006/relationships/hyperlink" Target="consultantplus://offline/ref=0E6DD0F75E3F083D54C1AA323F08F5894958AF6022919B32163173024249B3CC79FD12902369BB04117F2FBCF03505ABB35765D13BF5A5E3a7d1F" TargetMode = "External"/>
	<Relationship Id="rId335" Type="http://schemas.openxmlformats.org/officeDocument/2006/relationships/hyperlink" Target="consultantplus://offline/ref=0E6DD0F75E3F083D54C1AA323F08F5894E59AA6726979B32163173024249B3CC79FD12902369BA01137F2FBCF03505ABB35765D13BF5A5E3a7d1F" TargetMode = "External"/>
	<Relationship Id="rId336" Type="http://schemas.openxmlformats.org/officeDocument/2006/relationships/hyperlink" Target="consultantplus://offline/ref=0E6DD0F75E3F083D54C1AA323F08F5894958A96A28909B32163173024249B3CC79FD12922B6AB05240302EE0B46816AABA5766D027aFd4F" TargetMode = "External"/>
	<Relationship Id="rId337" Type="http://schemas.openxmlformats.org/officeDocument/2006/relationships/hyperlink" Target="consultantplus://offline/ref=0E6DD0F75E3F083D54C1AA323F08F5894C55AA6521939B32163173024249B3CC79FD12902369B905107F2FBCF03505ABB35765D13BF5A5E3a7d1F" TargetMode = "External"/>
	<Relationship Id="rId338" Type="http://schemas.openxmlformats.org/officeDocument/2006/relationships/hyperlink" Target="consultantplus://offline/ref=0E6DD0F75E3F083D54C1AA323F08F5894E5DAA6322929B32163173024249B3CC79FD12902369BB00157F2FBCF03505ABB35765D13BF5A5E3a7d1F" TargetMode = "External"/>
	<Relationship Id="rId339" Type="http://schemas.openxmlformats.org/officeDocument/2006/relationships/hyperlink" Target="consultantplus://offline/ref=0E6DD0F75E3F083D54C1AA323F08F5894E5DAA6322929B32163173024249B3CC79FD12902369BB06167F2FBCF03505ABB35765D13BF5A5E3a7d1F" TargetMode = "External"/>
	<Relationship Id="rId340" Type="http://schemas.openxmlformats.org/officeDocument/2006/relationships/hyperlink" Target="consultantplus://offline/ref=0E6DD0F75E3F083D54C1AA323F08F5894E5DAA6322929B32163173024249B3CC79FD12902369BB00117F2FBCF03505ABB35765D13BF5A5E3a7d1F" TargetMode = "External"/>
	<Relationship Id="rId341" Type="http://schemas.openxmlformats.org/officeDocument/2006/relationships/hyperlink" Target="consultantplus://offline/ref=0E6DD0F75E3F083D54C1AA323F08F5894959AE6122999B32163173024249B3CC79FD12902369BB04167F2FBCF03505ABB35765D13BF5A5E3a7d1F" TargetMode = "External"/>
	<Relationship Id="rId342" Type="http://schemas.openxmlformats.org/officeDocument/2006/relationships/hyperlink" Target="consultantplus://offline/ref=0E6DD0F75E3F083D54C1AA323F08F5894F5CAE6A23999B32163173024249B3CC79FD12902369BB06177F2FBCF03505ABB35765D13BF5A5E3a7d1F" TargetMode = "External"/>
	<Relationship Id="rId343" Type="http://schemas.openxmlformats.org/officeDocument/2006/relationships/hyperlink" Target="consultantplus://offline/ref=0E6DD0F75E3F083D54C1AA323F08F5894F5DAB6423969B32163173024249B3CC79FD12902369B906187F2FBCF03505ABB35765D13BF5A5E3a7d1F" TargetMode = "External"/>
	<Relationship Id="rId344" Type="http://schemas.openxmlformats.org/officeDocument/2006/relationships/hyperlink" Target="consultantplus://offline/ref=0E6DD0F75E3F083D54C1AA323F08F5894E5DAA6322929B32163173024249B3CC79FD12902369BB05167F2FBCF03505ABB35765D13BF5A5E3a7d1F" TargetMode = "External"/>
	<Relationship Id="rId345" Type="http://schemas.openxmlformats.org/officeDocument/2006/relationships/hyperlink" Target="consultantplus://offline/ref=0E6DD0F75E3F083D54C1AA323F08F5894958AF6220919B32163173024249B3CC79FD12902368B802197F2FBCF03505ABB35765D13BF5A5E3a7d1F" TargetMode = "External"/>
	<Relationship Id="rId346" Type="http://schemas.openxmlformats.org/officeDocument/2006/relationships/hyperlink" Target="consultantplus://offline/ref=0E6DD0F75E3F083D54C1AA323F08F5894E5DAA6322929B32163173024249B3CC79FD12902369BB05147F2FBCF03505ABB35765D13BF5A5E3a7d1F" TargetMode = "External"/>
	<Relationship Id="rId347" Type="http://schemas.openxmlformats.org/officeDocument/2006/relationships/hyperlink" Target="consultantplus://offline/ref=0E6DD0F75E3F083D54C1AA323F08F5894958AF6220919B32163173024249B3CC79FD12902368B802197F2FBCF03505ABB35765D13BF5A5E3a7d1F" TargetMode = "External"/>
	<Relationship Id="rId348" Type="http://schemas.openxmlformats.org/officeDocument/2006/relationships/hyperlink" Target="consultantplus://offline/ref=0E6DD0F75E3F083D54C1AA323F08F5894958AF6220919B32163173024249B3CC79FD12902368B802197F2FBCF03505ABB35765D13BF5A5E3a7d1F" TargetMode = "External"/>
	<Relationship Id="rId349" Type="http://schemas.openxmlformats.org/officeDocument/2006/relationships/hyperlink" Target="consultantplus://offline/ref=0E6DD0F75E3F083D54C1AA323F08F5894958A96A28909B32163173024249B3CC79FD1292246FB05240302EE0B46816AABA5766D027aFd4F" TargetMode = "External"/>
	<Relationship Id="rId350" Type="http://schemas.openxmlformats.org/officeDocument/2006/relationships/hyperlink" Target="consultantplus://offline/ref=0E6DD0F75E3F083D54C1AA323F08F5894E5DAA6322929B32163173024249B3CC79FD12902369BB06167F2FBCF03505ABB35765D13BF5A5E3a7d1F" TargetMode = "External"/>
	<Relationship Id="rId351" Type="http://schemas.openxmlformats.org/officeDocument/2006/relationships/hyperlink" Target="consultantplus://offline/ref=0E6DD0F75E3F083D54C1AA323F08F5894E5DAA6322929B32163173024249B3CC79FD12902369BB02157F2FBCF03505ABB35765D13BF5A5E3a7d1F" TargetMode = "External"/>
	<Relationship Id="rId352" Type="http://schemas.openxmlformats.org/officeDocument/2006/relationships/hyperlink" Target="consultantplus://offline/ref=0E6DD0F75E3F083D54C1AA323F08F589495FA36026919B32163173024249B3CC79FD12902369BB0E177F2FBCF03505ABB35765D13BF5A5E3a7d1F" TargetMode = "External"/>
	<Relationship Id="rId353" Type="http://schemas.openxmlformats.org/officeDocument/2006/relationships/hyperlink" Target="consultantplus://offline/ref=0E6DD0F75E3F083D54C1AA323F08F589495FA36026919B32163173024249B3CC79FD12902369BB0E167F2FBCF03505ABB35765D13BF5A5E3a7d1F" TargetMode = "External"/>
	<Relationship Id="rId354" Type="http://schemas.openxmlformats.org/officeDocument/2006/relationships/hyperlink" Target="consultantplus://offline/ref=0E6DD0F75E3F083D54C1AA323F08F589495EAE6128949B32163173024249B3CC79FD12902369BB06157F2FBCF03505ABB35765D13BF5A5E3a7d1F" TargetMode = "External"/>
	<Relationship Id="rId355" Type="http://schemas.openxmlformats.org/officeDocument/2006/relationships/hyperlink" Target="consultantplus://offline/ref=0E6DD0F75E3F083D54C1AA323F08F5894958A96A23939B32163173024249B3CC79FD12932B62EF57552176EDBC7E09AAA54B64D2a2d6F" TargetMode = "External"/>
	<Relationship Id="rId356" Type="http://schemas.openxmlformats.org/officeDocument/2006/relationships/hyperlink" Target="consultantplus://offline/ref=0E6DD0F75E3F083D54C1AA323F08F5894958A96A23939B32163173024249B3CC79FD12932B62EF57552176EDBC7E09AAA54B64D2a2d6F" TargetMode = "External"/>
	<Relationship Id="rId357" Type="http://schemas.openxmlformats.org/officeDocument/2006/relationships/hyperlink" Target="consultantplus://offline/ref=0E6DD0F75E3F083D54C1AA323F08F5894958A96A23939B32163173024249B3CC79FD12932B62EF57552176EDBC7E09AAA54B64D2a2d6F" TargetMode = "External"/>
	<Relationship Id="rId358" Type="http://schemas.openxmlformats.org/officeDocument/2006/relationships/hyperlink" Target="consultantplus://offline/ref=0E6DD0F75E3F083D54C1AA323F08F5894958AF6228909B32163173024249B3CC79FD12932B6BBB0D45253FB8B96000B5BA487AD225F5aAd6F" TargetMode = "External"/>
	<Relationship Id="rId359" Type="http://schemas.openxmlformats.org/officeDocument/2006/relationships/hyperlink" Target="consultantplus://offline/ref=0E6DD0F75E3F083D54C1AA323F08F589495FA36026919B32163173024249B3CC79FD12902369BB0F137F2FBCF03505ABB35765D13BF5A5E3a7d1F" TargetMode = "External"/>
	<Relationship Id="rId360" Type="http://schemas.openxmlformats.org/officeDocument/2006/relationships/hyperlink" Target="consultantplus://offline/ref=0E6DD0F75E3F083D54C1AA323F08F5894F5FAA6120989B32163173024249B3CC79FD12902369BB00117F2FBCF03505ABB35765D13BF5A5E3a7d1F" TargetMode = "External"/>
	<Relationship Id="rId361" Type="http://schemas.openxmlformats.org/officeDocument/2006/relationships/hyperlink" Target="consultantplus://offline/ref=0E6DD0F75E3F083D54C1AA323F08F5894C5CAB6729949B32163173024249B3CC79FD12902369BB04137F2FBCF03505ABB35765D13BF5A5E3a7d1F" TargetMode = "External"/>
	<Relationship Id="rId362" Type="http://schemas.openxmlformats.org/officeDocument/2006/relationships/hyperlink" Target="consultantplus://offline/ref=0E6DD0F75E3F083D54C1AA323F08F589495FA36026919B32163173024249B3CC79FD12902369BB0F157F2FBCF03505ABB35765D13BF5A5E3a7d1F" TargetMode = "External"/>
	<Relationship Id="rId363" Type="http://schemas.openxmlformats.org/officeDocument/2006/relationships/hyperlink" Target="consultantplus://offline/ref=0E6DD0F75E3F083D54C1AA323F08F5894C5CAB6729949B32163173024249B3CC79FD12902369BB07167F2FBCF03505ABB35765D13BF5A5E3a7d1F" TargetMode = "External"/>
	<Relationship Id="rId364" Type="http://schemas.openxmlformats.org/officeDocument/2006/relationships/hyperlink" Target="consultantplus://offline/ref=0E6DD0F75E3F083D54C1AA323F08F5894F55AD6427989B32163173024249B3CC79FD12902369BB04127F2FBCF03505ABB35765D13BF5A5E3a7d1F" TargetMode = "External"/>
	<Relationship Id="rId365" Type="http://schemas.openxmlformats.org/officeDocument/2006/relationships/hyperlink" Target="consultantplus://offline/ref=0E6DD0F75E3F083D54C1AA323F08F5894958A96A28909B32163173024249B3CC79FD12902369B804127F2FBCF03505ABB35765D13BF5A5E3a7d1F" TargetMode = "External"/>
	<Relationship Id="rId366" Type="http://schemas.openxmlformats.org/officeDocument/2006/relationships/hyperlink" Target="consultantplus://offline/ref=0E6DD0F75E3F083D54C1AA323F08F5894C54AC6120919B32163173024249B3CC79FD12902369BB03187F2FBCF03505ABB35765D13BF5A5E3a7d1F" TargetMode = "External"/>
	<Relationship Id="rId367" Type="http://schemas.openxmlformats.org/officeDocument/2006/relationships/hyperlink" Target="consultantplus://offline/ref=0E6DD0F75E3F083D54C1AA323F08F5894C58A36024949B32163173024249B3CC79FD12902369BB06177F2FBCF03505ABB35765D13BF5A5E3a7d1F" TargetMode = "External"/>
	<Relationship Id="rId368" Type="http://schemas.openxmlformats.org/officeDocument/2006/relationships/hyperlink" Target="consultantplus://offline/ref=0E6DD0F75E3F083D54C1AA323F08F5894C55A96327989B32163173024249B3CC79FD12902369B904197F2FBCF03505ABB35765D13BF5A5E3a7d1F" TargetMode = "External"/>
	<Relationship Id="rId369" Type="http://schemas.openxmlformats.org/officeDocument/2006/relationships/hyperlink" Target="consultantplus://offline/ref=0E6DD0F75E3F083D54C1AA323F08F5894958A96A28909B32163173024249B3CC79FD1290216DBD0D45253FB8B96000B5BA487AD225F5aAd6F" TargetMode = "External"/>
	<Relationship Id="rId370" Type="http://schemas.openxmlformats.org/officeDocument/2006/relationships/hyperlink" Target="consultantplus://offline/ref=0E6DD0F75E3F083D54C1AA323F08F5894C5BA96523929B32163173024249B3CC79FD12902369B801197F2FBCF03505ABB35765D13BF5A5E3a7d1F" TargetMode = "External"/>
	<Relationship Id="rId371" Type="http://schemas.openxmlformats.org/officeDocument/2006/relationships/hyperlink" Target="consultantplus://offline/ref=0E6DD0F75E3F083D54C1AA323F08F5894C5BA96523929B32163173024249B3CC79FD12902369B80E137F2FBCF03505ABB35765D13BF5A5E3a7d1F" TargetMode = "External"/>
	<Relationship Id="rId372" Type="http://schemas.openxmlformats.org/officeDocument/2006/relationships/hyperlink" Target="consultantplus://offline/ref=0E6DD0F75E3F083D54C1AA323F08F5894C5BA96523929B32163173024249B3CC79FD12902369B80E127F2FBCF03505ABB35765D13BF5A5E3a7d1F" TargetMode = "External"/>
	<Relationship Id="rId373" Type="http://schemas.openxmlformats.org/officeDocument/2006/relationships/hyperlink" Target="consultantplus://offline/ref=0E6DD0F75E3F083D54C1AA323F08F5894958A96426909B32163173024249B3CC79FD12902369BC07197F2FBCF03505ABB35765D13BF5A5E3a7d1F" TargetMode = "External"/>
	<Relationship Id="rId374" Type="http://schemas.openxmlformats.org/officeDocument/2006/relationships/hyperlink" Target="consultantplus://offline/ref=0E6DD0F75E3F083D54C1AA323F08F5894958A96A28909B32163173024249B3CC79FD1290216DBE0D45253FB8B96000B5BA487AD225F5aAd6F" TargetMode = "External"/>
	<Relationship Id="rId375" Type="http://schemas.openxmlformats.org/officeDocument/2006/relationships/hyperlink" Target="consultantplus://offline/ref=0E6DD0F75E3F083D54C1AA323F08F5894958A96426909B32163173024249B3CC79FD12902369BA04147F2FBCF03505ABB35765D13BF5A5E3a7d1F" TargetMode = "External"/>
	<Relationship Id="rId376" Type="http://schemas.openxmlformats.org/officeDocument/2006/relationships/hyperlink" Target="consultantplus://offline/ref=0E6DD0F75E3F083D54C1AA323F08F5894C5BA96523929B32163173024249B3CC79FD12902369B80E187F2FBCF03505ABB35765D13BF5A5E3a7d1F" TargetMode = "External"/>
	<Relationship Id="rId377" Type="http://schemas.openxmlformats.org/officeDocument/2006/relationships/hyperlink" Target="consultantplus://offline/ref=0E6DD0F75E3F083D54C1AA323F08F5894C5BA96523929B32163173024249B3CC79FD12902369B80F107F2FBCF03505ABB35765D13BF5A5E3a7d1F" TargetMode = "External"/>
	<Relationship Id="rId378" Type="http://schemas.openxmlformats.org/officeDocument/2006/relationships/hyperlink" Target="consultantplus://offline/ref=0E6DD0F75E3F083D54C1AA323F08F5894C5BA96523929B32163173024249B3CC79FD12902369B80F137F2FBCF03505ABB35765D13BF5A5E3a7d1F" TargetMode = "External"/>
	<Relationship Id="rId379" Type="http://schemas.openxmlformats.org/officeDocument/2006/relationships/hyperlink" Target="consultantplus://offline/ref=0E6DD0F75E3F083D54C1AA323F08F5894C5BA96523929B32163173024249B3CC79FD12902369B80F157F2FBCF03505ABB35765D13BF5A5E3a7d1F" TargetMode = "External"/>
	<Relationship Id="rId380" Type="http://schemas.openxmlformats.org/officeDocument/2006/relationships/hyperlink" Target="consultantplus://offline/ref=0E6DD0F75E3F083D54C1AA323F08F5894C5BA96523929B32163173024249B3CC79FD12902369B80F177F2FBCF03505ABB35765D13BF5A5E3a7d1F" TargetMode = "External"/>
	<Relationship Id="rId381" Type="http://schemas.openxmlformats.org/officeDocument/2006/relationships/hyperlink" Target="consultantplus://offline/ref=0E6DD0F75E3F083D54C1AA323F08F5894958A96A28909B32163173024249B3CC79FD12902161BD0D45253FB8B96000B5BA487AD225F5aAd6F" TargetMode = "External"/>
	<Relationship Id="rId382" Type="http://schemas.openxmlformats.org/officeDocument/2006/relationships/hyperlink" Target="consultantplus://offline/ref=0E6DD0F75E3F083D54C1AA323F08F5894E5DAA6621949B32163173024249B3CC79FD12902369BF04137F2FBCF03505ABB35765D13BF5A5E3a7d1F" TargetMode = "External"/>
	<Relationship Id="rId383" Type="http://schemas.openxmlformats.org/officeDocument/2006/relationships/hyperlink" Target="consultantplus://offline/ref=0E6DD0F75E3F083D54C1AA323F08F5894E5DAA6621949B32163173024249B3CC79FD12902369BF04127F2FBCF03505ABB35765D13BF5A5E3a7d1F" TargetMode = "External"/>
	<Relationship Id="rId384" Type="http://schemas.openxmlformats.org/officeDocument/2006/relationships/hyperlink" Target="consultantplus://offline/ref=0E6DD0F75E3F083D54C1AA323F08F5894958A96A28909B32163173024249B3CC79FD12902369B803197F2FBCF03505ABB35765D13BF5A5E3a7d1F" TargetMode = "External"/>
	<Relationship Id="rId385" Type="http://schemas.openxmlformats.org/officeDocument/2006/relationships/hyperlink" Target="consultantplus://offline/ref=0E6DD0F75E3F083D54C1AA323F08F5894958AF6028989B32163173024249B3CC79FD12902369BA00147F2FBCF03505ABB35765D13BF5A5E3a7d1F" TargetMode = "External"/>
	<Relationship Id="rId386" Type="http://schemas.openxmlformats.org/officeDocument/2006/relationships/hyperlink" Target="consultantplus://offline/ref=0E6DD0F75E3F083D54C1AA323F08F5894F5FAA6528959B32163173024249B3CC79FD12902369BB07137F2FBCF03505ABB35765D13BF5A5E3a7d1F" TargetMode = "External"/>
	<Relationship Id="rId387" Type="http://schemas.openxmlformats.org/officeDocument/2006/relationships/hyperlink" Target="consultantplus://offline/ref=0E6DD0F75E3F083D54C1AA323F08F5894F5FAA6528959B32163173024249B3CC79FD12902369BB07157F2FBCF03505ABB35765D13BF5A5E3a7d1F" TargetMode = "External"/>
	<Relationship Id="rId388" Type="http://schemas.openxmlformats.org/officeDocument/2006/relationships/hyperlink" Target="consultantplus://offline/ref=0E6DD0F75E3F083D54C1AA323F08F5894F5CAF66219AC6381E687F004546ECDB7EB41E912369BB0E1A202AA9E16D08A3A54865CE27F7A7aEd2F" TargetMode = "External"/>
	<Relationship Id="rId389" Type="http://schemas.openxmlformats.org/officeDocument/2006/relationships/hyperlink" Target="consultantplus://offline/ref=0E6DD0F75E3F083D54C1AA323F08F5894C5AAC6421999B32163173024249B3CC79FD12902369BB00177F2FBCF03505ABB35765D13BF5A5E3a7d1F" TargetMode = "External"/>
	<Relationship Id="rId390" Type="http://schemas.openxmlformats.org/officeDocument/2006/relationships/hyperlink" Target="consultantplus://offline/ref=0E6DD0F75E3F083D54C1AA323F08F5894C5AAC6421999B32163173024249B3CC79FD12902369BB00177F2FBCF03505ABB35765D13BF5A5E3a7d1F" TargetMode = "External"/>
	<Relationship Id="rId391" Type="http://schemas.openxmlformats.org/officeDocument/2006/relationships/hyperlink" Target="consultantplus://offline/ref=0E6DD0F75E3F083D54C1AA323F08F5894C5AAC6421999B32163173024249B3CC79FD12902369BB00167F2FBCF03505ABB35765D13BF5A5E3a7d1F" TargetMode = "External"/>
	<Relationship Id="rId392" Type="http://schemas.openxmlformats.org/officeDocument/2006/relationships/hyperlink" Target="consultantplus://offline/ref=0E6DD0F75E3F083D54C1AA323F08F5894C54A863239AC6381E687F004546ECDB7EB41E912369BB0E1A202AA9E16D08A3A54865CE27F7A7aEd2F" TargetMode = "External"/>
	<Relationship Id="rId393" Type="http://schemas.openxmlformats.org/officeDocument/2006/relationships/hyperlink" Target="consultantplus://offline/ref=0E6DD0F75E3F083D54C1AA323F08F5894F5CAF66219AC6381E687F004546ECDB7EB41E912369BB0F1A202AA9E16D08A3A54865CE27F7A7aEd2F" TargetMode = "External"/>
	<Relationship Id="rId394" Type="http://schemas.openxmlformats.org/officeDocument/2006/relationships/hyperlink" Target="consultantplus://offline/ref=0E6DD0F75E3F083D54C1AA323F08F5894F5CAF66219AC6381E687F004546ECDB7EB41E912369BA061A202AA9E16D08A3A54865CE27F7A7aEd2F" TargetMode = "External"/>
	<Relationship Id="rId395" Type="http://schemas.openxmlformats.org/officeDocument/2006/relationships/hyperlink" Target="consultantplus://offline/ref=0E6DD0F75E3F083D54C1AA323F08F5894F5CAF66219AC6381E687F004546ECDB7EB41E912369BA071A202AA9E16D08A3A54865CE27F7A7aEd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
(ред. от 13.06.2023)
"Об обществах с ограниченной ответственностью"</dc:title>
  <dcterms:created xsi:type="dcterms:W3CDTF">2023-11-08T05:29:26Z</dcterms:created>
</cp:coreProperties>
</file>