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3C81" w14:textId="77777777" w:rsidR="0047402B" w:rsidRPr="0010567C" w:rsidRDefault="0047402B" w:rsidP="0047402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70CF528" w14:textId="77777777" w:rsidR="00FA53C0" w:rsidRPr="0010567C" w:rsidRDefault="0047402B" w:rsidP="0047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67C">
        <w:rPr>
          <w:rFonts w:ascii="Times New Roman" w:hAnsi="Times New Roman" w:cs="Times New Roman"/>
          <w:b/>
          <w:sz w:val="32"/>
          <w:szCs w:val="32"/>
        </w:rPr>
        <w:t>ПОРЯДОК</w:t>
      </w:r>
    </w:p>
    <w:p w14:paraId="4725E6A2" w14:textId="77777777" w:rsidR="0047402B" w:rsidRPr="0010567C" w:rsidRDefault="0047402B" w:rsidP="0047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67C">
        <w:rPr>
          <w:rFonts w:ascii="Times New Roman" w:hAnsi="Times New Roman" w:cs="Times New Roman"/>
          <w:b/>
          <w:sz w:val="32"/>
          <w:szCs w:val="32"/>
        </w:rPr>
        <w:t>оформления редакционной подписки на журнал</w:t>
      </w:r>
      <w:r w:rsidRPr="0010567C">
        <w:rPr>
          <w:rFonts w:ascii="Times New Roman" w:hAnsi="Times New Roman" w:cs="Times New Roman"/>
          <w:b/>
          <w:sz w:val="32"/>
          <w:szCs w:val="32"/>
        </w:rPr>
        <w:br/>
        <w:t>«Муниципальная Россия»</w:t>
      </w:r>
    </w:p>
    <w:p w14:paraId="140DAC4C" w14:textId="77777777" w:rsidR="0047402B" w:rsidRPr="0010567C" w:rsidRDefault="0047402B" w:rsidP="0047402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B97921C" w14:textId="77777777" w:rsidR="0047402B" w:rsidRPr="0010567C" w:rsidRDefault="0047402B" w:rsidP="0054518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567C">
        <w:rPr>
          <w:rFonts w:ascii="Times New Roman" w:hAnsi="Times New Roman" w:cs="Times New Roman"/>
          <w:sz w:val="32"/>
          <w:szCs w:val="32"/>
        </w:rPr>
        <w:t>Заполните и подпишите Договор подписки.</w:t>
      </w:r>
    </w:p>
    <w:p w14:paraId="30CD2659" w14:textId="2D689F66" w:rsidR="0047402B" w:rsidRPr="0010567C" w:rsidRDefault="0047402B" w:rsidP="0054518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567C">
        <w:rPr>
          <w:rFonts w:ascii="Times New Roman" w:hAnsi="Times New Roman" w:cs="Times New Roman"/>
          <w:sz w:val="32"/>
          <w:szCs w:val="32"/>
        </w:rPr>
        <w:t xml:space="preserve">Направьте </w:t>
      </w:r>
      <w:r w:rsidRPr="0010567C">
        <w:rPr>
          <w:rFonts w:ascii="Times New Roman" w:hAnsi="Times New Roman" w:cs="Times New Roman"/>
          <w:color w:val="000000" w:themeColor="text1"/>
          <w:sz w:val="32"/>
          <w:szCs w:val="32"/>
        </w:rPr>
        <w:t>скан</w:t>
      </w:r>
      <w:r w:rsidR="009E1E29" w:rsidRPr="001056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4060A" w:rsidRPr="0010567C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9E1E29" w:rsidRPr="001056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0567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копию </w:t>
      </w:r>
      <w:r w:rsidRPr="0010567C">
        <w:rPr>
          <w:rFonts w:ascii="Times New Roman" w:hAnsi="Times New Roman" w:cs="Times New Roman"/>
          <w:sz w:val="32"/>
          <w:szCs w:val="32"/>
        </w:rPr>
        <w:t>договора</w:t>
      </w:r>
      <w:r w:rsidR="005F6D51" w:rsidRPr="0010567C">
        <w:rPr>
          <w:rFonts w:ascii="Times New Roman" w:hAnsi="Times New Roman" w:cs="Times New Roman"/>
          <w:sz w:val="32"/>
          <w:szCs w:val="32"/>
        </w:rPr>
        <w:t xml:space="preserve"> </w:t>
      </w:r>
      <w:r w:rsidRPr="0010567C">
        <w:rPr>
          <w:rFonts w:ascii="Times New Roman" w:hAnsi="Times New Roman" w:cs="Times New Roman"/>
          <w:sz w:val="32"/>
          <w:szCs w:val="32"/>
        </w:rPr>
        <w:t xml:space="preserve">на электронную почту Дирекции ОАТОС: </w:t>
      </w:r>
      <w:hyperlink r:id="rId7" w:history="1">
        <w:r w:rsidR="00BF2F3E" w:rsidRPr="0010567C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PRESS</w:t>
        </w:r>
        <w:r w:rsidR="00BF2F3E" w:rsidRPr="0010567C">
          <w:rPr>
            <w:rStyle w:val="a4"/>
            <w:rFonts w:ascii="Times New Roman" w:hAnsi="Times New Roman" w:cs="Times New Roman"/>
            <w:b/>
            <w:sz w:val="32"/>
            <w:szCs w:val="32"/>
          </w:rPr>
          <w:t>@</w:t>
        </w:r>
        <w:r w:rsidR="00BF2F3E" w:rsidRPr="0010567C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OATOS</w:t>
        </w:r>
        <w:r w:rsidR="00BF2F3E" w:rsidRPr="0010567C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r w:rsidR="00BF2F3E" w:rsidRPr="0010567C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</w:hyperlink>
      <w:r w:rsidR="000244A8" w:rsidRPr="0010567C">
        <w:rPr>
          <w:rStyle w:val="a4"/>
          <w:rFonts w:ascii="Times New Roman" w:hAnsi="Times New Roman" w:cs="Times New Roman"/>
          <w:sz w:val="32"/>
          <w:szCs w:val="32"/>
          <w:u w:val="none"/>
        </w:rPr>
        <w:t xml:space="preserve"> </w:t>
      </w:r>
      <w:r w:rsidR="000244A8" w:rsidRPr="0010567C">
        <w:rPr>
          <w:rFonts w:ascii="Times New Roman" w:hAnsi="Times New Roman" w:cs="Times New Roman"/>
          <w:sz w:val="32"/>
          <w:szCs w:val="32"/>
        </w:rPr>
        <w:t xml:space="preserve">(также заполненный в формате </w:t>
      </w:r>
      <w:r w:rsidR="000244A8" w:rsidRPr="0010567C">
        <w:rPr>
          <w:rFonts w:ascii="Times New Roman" w:hAnsi="Times New Roman" w:cs="Times New Roman"/>
          <w:sz w:val="32"/>
          <w:szCs w:val="32"/>
          <w:lang w:val="en-US"/>
        </w:rPr>
        <w:t>Ward</w:t>
      </w:r>
      <w:r w:rsidR="000244A8" w:rsidRPr="0010567C">
        <w:rPr>
          <w:rFonts w:ascii="Times New Roman" w:hAnsi="Times New Roman" w:cs="Times New Roman"/>
          <w:sz w:val="32"/>
          <w:szCs w:val="32"/>
        </w:rPr>
        <w:t>, для отправки Вам на указанный в договоре почтовый адрес оригиналы документов).</w:t>
      </w:r>
    </w:p>
    <w:p w14:paraId="4944E6A5" w14:textId="21B7E90B" w:rsidR="0047402B" w:rsidRPr="0010567C" w:rsidRDefault="0047402B" w:rsidP="0034060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567C">
        <w:rPr>
          <w:rFonts w:ascii="Times New Roman" w:hAnsi="Times New Roman" w:cs="Times New Roman"/>
          <w:sz w:val="32"/>
          <w:szCs w:val="32"/>
        </w:rPr>
        <w:t>В ответном пис</w:t>
      </w:r>
      <w:r w:rsidR="000244A8" w:rsidRPr="0010567C">
        <w:rPr>
          <w:rFonts w:ascii="Times New Roman" w:hAnsi="Times New Roman" w:cs="Times New Roman"/>
          <w:sz w:val="32"/>
          <w:szCs w:val="32"/>
        </w:rPr>
        <w:t>ьме Вам направят счёт на оплату.</w:t>
      </w:r>
    </w:p>
    <w:p w14:paraId="3C6414A9" w14:textId="686A3867" w:rsidR="009E1E29" w:rsidRPr="0010567C" w:rsidRDefault="0047402B" w:rsidP="0034060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567C">
        <w:rPr>
          <w:rFonts w:ascii="Times New Roman" w:hAnsi="Times New Roman" w:cs="Times New Roman"/>
          <w:sz w:val="32"/>
          <w:szCs w:val="32"/>
        </w:rPr>
        <w:t>После того</w:t>
      </w:r>
      <w:r w:rsidR="0054518C" w:rsidRPr="0010567C">
        <w:rPr>
          <w:rFonts w:ascii="Times New Roman" w:hAnsi="Times New Roman" w:cs="Times New Roman"/>
          <w:sz w:val="32"/>
          <w:szCs w:val="32"/>
        </w:rPr>
        <w:t>,</w:t>
      </w:r>
      <w:r w:rsidRPr="0010567C">
        <w:rPr>
          <w:rFonts w:ascii="Times New Roman" w:hAnsi="Times New Roman" w:cs="Times New Roman"/>
          <w:sz w:val="32"/>
          <w:szCs w:val="32"/>
        </w:rPr>
        <w:t xml:space="preserve"> как пройдёт оплата, </w:t>
      </w:r>
      <w:r w:rsidR="00704298" w:rsidRPr="0010567C">
        <w:rPr>
          <w:rFonts w:ascii="Times New Roman" w:hAnsi="Times New Roman" w:cs="Times New Roman"/>
          <w:sz w:val="32"/>
          <w:szCs w:val="32"/>
        </w:rPr>
        <w:t>по указанным реквизитам Вам буду</w:t>
      </w:r>
      <w:r w:rsidR="0034060A" w:rsidRPr="0010567C">
        <w:rPr>
          <w:rFonts w:ascii="Times New Roman" w:hAnsi="Times New Roman" w:cs="Times New Roman"/>
          <w:sz w:val="32"/>
          <w:szCs w:val="32"/>
        </w:rPr>
        <w:t>т направлены</w:t>
      </w:r>
      <w:r w:rsidR="00704298" w:rsidRPr="0010567C">
        <w:rPr>
          <w:rFonts w:ascii="Times New Roman" w:hAnsi="Times New Roman" w:cs="Times New Roman"/>
          <w:sz w:val="32"/>
          <w:szCs w:val="32"/>
        </w:rPr>
        <w:t xml:space="preserve"> очередные</w:t>
      </w:r>
      <w:r w:rsidRPr="0010567C">
        <w:rPr>
          <w:rFonts w:ascii="Times New Roman" w:hAnsi="Times New Roman" w:cs="Times New Roman"/>
          <w:sz w:val="32"/>
          <w:szCs w:val="32"/>
        </w:rPr>
        <w:t xml:space="preserve"> выпуск</w:t>
      </w:r>
      <w:r w:rsidR="00704298" w:rsidRPr="0010567C">
        <w:rPr>
          <w:rFonts w:ascii="Times New Roman" w:hAnsi="Times New Roman" w:cs="Times New Roman"/>
          <w:sz w:val="32"/>
          <w:szCs w:val="32"/>
        </w:rPr>
        <w:t>и</w:t>
      </w:r>
      <w:r w:rsidRPr="0010567C">
        <w:rPr>
          <w:rFonts w:ascii="Times New Roman" w:hAnsi="Times New Roman" w:cs="Times New Roman"/>
          <w:sz w:val="32"/>
          <w:szCs w:val="32"/>
        </w:rPr>
        <w:t xml:space="preserve"> журнала.</w:t>
      </w:r>
      <w:r w:rsidR="009E1E29" w:rsidRPr="0010567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1CB7C2" w14:textId="77777777" w:rsidR="0047402B" w:rsidRPr="0010567C" w:rsidRDefault="0047402B" w:rsidP="0047402B">
      <w:pPr>
        <w:pStyle w:val="a3"/>
        <w:spacing w:after="0" w:line="360" w:lineRule="auto"/>
        <w:ind w:left="709"/>
        <w:rPr>
          <w:rFonts w:ascii="Times New Roman" w:hAnsi="Times New Roman" w:cs="Times New Roman"/>
          <w:sz w:val="32"/>
          <w:szCs w:val="32"/>
        </w:rPr>
      </w:pPr>
    </w:p>
    <w:p w14:paraId="1BA61AAD" w14:textId="7D0D2662" w:rsidR="005F6D51" w:rsidRPr="0010567C" w:rsidRDefault="005F6D51" w:rsidP="0010567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C232DE" w14:textId="7A90AF68" w:rsidR="0047402B" w:rsidRPr="0010567C" w:rsidRDefault="0047402B" w:rsidP="0047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67C">
        <w:rPr>
          <w:rFonts w:ascii="Times New Roman" w:hAnsi="Times New Roman" w:cs="Times New Roman"/>
          <w:b/>
          <w:sz w:val="32"/>
          <w:szCs w:val="32"/>
        </w:rPr>
        <w:t>МЫ РАДЫ СОТРУДНИЧЕСТВУ С ВАМИ!</w:t>
      </w:r>
    </w:p>
    <w:p w14:paraId="0E263AA1" w14:textId="77777777" w:rsidR="0047402B" w:rsidRPr="0010567C" w:rsidRDefault="0047402B" w:rsidP="0047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A3ED01" w14:textId="77777777" w:rsidR="0047402B" w:rsidRPr="0010567C" w:rsidRDefault="0047402B" w:rsidP="004740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567C">
        <w:rPr>
          <w:rFonts w:ascii="Times New Roman" w:hAnsi="Times New Roman" w:cs="Times New Roman"/>
          <w:sz w:val="32"/>
          <w:szCs w:val="32"/>
        </w:rPr>
        <w:t>По всем вопросам Вы можете обратиться в дирекцию ОАТОС</w:t>
      </w:r>
    </w:p>
    <w:p w14:paraId="0AC83A40" w14:textId="621DDF16" w:rsidR="0047402B" w:rsidRPr="0010567C" w:rsidRDefault="0047402B" w:rsidP="004740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67C">
        <w:rPr>
          <w:rFonts w:ascii="Times New Roman" w:hAnsi="Times New Roman" w:cs="Times New Roman"/>
          <w:sz w:val="32"/>
          <w:szCs w:val="32"/>
        </w:rPr>
        <w:t>по телефону</w:t>
      </w:r>
      <w:r w:rsidRPr="001056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68D2" w:rsidRPr="0010567C">
        <w:rPr>
          <w:rFonts w:ascii="Times New Roman" w:hAnsi="Times New Roman" w:cs="Times New Roman"/>
          <w:b/>
          <w:sz w:val="32"/>
          <w:szCs w:val="32"/>
          <w:u w:val="single"/>
        </w:rPr>
        <w:t>8 (915) 016 15 98</w:t>
      </w:r>
      <w:r w:rsidRPr="0010567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sectPr w:rsidR="0047402B" w:rsidRPr="0010567C" w:rsidSect="005F6D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2289" w14:textId="77777777" w:rsidR="003142C8" w:rsidRDefault="003142C8" w:rsidP="005F6D51">
      <w:pPr>
        <w:spacing w:after="0" w:line="240" w:lineRule="auto"/>
      </w:pPr>
      <w:r>
        <w:separator/>
      </w:r>
    </w:p>
  </w:endnote>
  <w:endnote w:type="continuationSeparator" w:id="0">
    <w:p w14:paraId="257567C9" w14:textId="77777777" w:rsidR="003142C8" w:rsidRDefault="003142C8" w:rsidP="005F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1591" w14:textId="77777777" w:rsidR="003142C8" w:rsidRDefault="003142C8" w:rsidP="005F6D51">
      <w:pPr>
        <w:spacing w:after="0" w:line="240" w:lineRule="auto"/>
      </w:pPr>
      <w:r>
        <w:separator/>
      </w:r>
    </w:p>
  </w:footnote>
  <w:footnote w:type="continuationSeparator" w:id="0">
    <w:p w14:paraId="00035C20" w14:textId="77777777" w:rsidR="003142C8" w:rsidRDefault="003142C8" w:rsidP="005F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9"/>
      <w:gridCol w:w="4726"/>
    </w:tblGrid>
    <w:tr w:rsidR="005F6D51" w:rsidRPr="005F6D51" w14:paraId="3E0E79C3" w14:textId="77777777" w:rsidTr="005F6D51">
      <w:tc>
        <w:tcPr>
          <w:tcW w:w="2474" w:type="pct"/>
          <w:vAlign w:val="center"/>
        </w:tcPr>
        <w:p w14:paraId="45B3F8A8" w14:textId="77777777" w:rsidR="005F6D51" w:rsidRPr="005F6D51" w:rsidRDefault="005F6D51" w:rsidP="005F6D51">
          <w:pPr>
            <w:jc w:val="center"/>
          </w:pPr>
          <w:r w:rsidRPr="005F6D51">
            <w:rPr>
              <w:noProof/>
            </w:rPr>
            <w:drawing>
              <wp:inline distT="0" distB="0" distL="0" distR="0" wp14:anchorId="0F1D67BC" wp14:editId="76214DFE">
                <wp:extent cx="671760" cy="1080000"/>
                <wp:effectExtent l="0" t="0" r="0" b="635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ОАТОС 2023 прозрачный фон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76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pct"/>
          <w:vAlign w:val="center"/>
        </w:tcPr>
        <w:p w14:paraId="2457240B" w14:textId="77777777" w:rsidR="005F6D51" w:rsidRPr="005F6D51" w:rsidRDefault="005F6D51" w:rsidP="005F6D51">
          <w:pPr>
            <w:jc w:val="center"/>
          </w:pPr>
          <w:r w:rsidRPr="005F6D51">
            <w:rPr>
              <w:noProof/>
            </w:rPr>
            <w:drawing>
              <wp:inline distT="0" distB="0" distL="0" distR="0" wp14:anchorId="76B9FA0A" wp14:editId="57BA39B5">
                <wp:extent cx="2864009" cy="62865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МР - без фона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094" cy="631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F6D51" w:rsidRPr="005F6D51" w14:paraId="6BDD06AE" w14:textId="77777777" w:rsidTr="005F6D51">
      <w:tc>
        <w:tcPr>
          <w:tcW w:w="2474" w:type="pct"/>
          <w:vAlign w:val="center"/>
        </w:tcPr>
        <w:p w14:paraId="4C61F76B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  <w:szCs w:val="28"/>
            </w:rPr>
          </w:pPr>
          <w:r w:rsidRPr="005F6D51">
            <w:rPr>
              <w:rFonts w:ascii="Times New Roman" w:hAnsi="Times New Roman"/>
              <w:b/>
              <w:color w:val="004D9F"/>
              <w:szCs w:val="28"/>
            </w:rPr>
            <w:t>ОБЩЕРОССИЙСКАЯ АССАМБЛЕЯ</w:t>
          </w:r>
        </w:p>
        <w:p w14:paraId="655DABF2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  <w:szCs w:val="28"/>
            </w:rPr>
          </w:pPr>
          <w:r w:rsidRPr="005F6D51">
            <w:rPr>
              <w:rFonts w:ascii="Times New Roman" w:hAnsi="Times New Roman"/>
              <w:b/>
              <w:color w:val="004D9F"/>
              <w:szCs w:val="28"/>
            </w:rPr>
            <w:t>РАЗВИТИЯ ТЕРРИТОРИЙ</w:t>
          </w:r>
        </w:p>
        <w:p w14:paraId="559A4837" w14:textId="77777777" w:rsidR="005F6D51" w:rsidRPr="005F6D51" w:rsidRDefault="005F6D51" w:rsidP="005F6D51">
          <w:pPr>
            <w:jc w:val="center"/>
          </w:pPr>
          <w:r w:rsidRPr="005F6D51">
            <w:rPr>
              <w:rFonts w:ascii="Times New Roman" w:hAnsi="Times New Roman"/>
              <w:b/>
              <w:color w:val="004D9F"/>
              <w:szCs w:val="28"/>
            </w:rPr>
            <w:t>И ОБЩЕСТВЕННОГО САМОУПРАВЛЕНИЯ</w:t>
          </w:r>
        </w:p>
      </w:tc>
      <w:tc>
        <w:tcPr>
          <w:tcW w:w="2526" w:type="pct"/>
          <w:vAlign w:val="center"/>
        </w:tcPr>
        <w:p w14:paraId="1AD15600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</w:rPr>
          </w:pPr>
          <w:r w:rsidRPr="005F6D51">
            <w:rPr>
              <w:rFonts w:ascii="Times New Roman" w:hAnsi="Times New Roman"/>
              <w:b/>
              <w:color w:val="004D9F"/>
            </w:rPr>
            <w:t>ИНФОРМАЦИОННО – ПОЛИТИЧЕСКИЙ ЖУРНАЛ МЕСТНОГО САМОУПРАВЛЕНИЯ</w:t>
          </w:r>
        </w:p>
      </w:tc>
    </w:tr>
    <w:tr w:rsidR="005F6D51" w:rsidRPr="005F6D51" w14:paraId="59957873" w14:textId="77777777" w:rsidTr="005F6D51">
      <w:tc>
        <w:tcPr>
          <w:tcW w:w="2474" w:type="pct"/>
          <w:tcBorders>
            <w:bottom w:val="thickThinSmallGap" w:sz="24" w:space="0" w:color="004D9F"/>
          </w:tcBorders>
          <w:vAlign w:val="center"/>
        </w:tcPr>
        <w:p w14:paraId="19562265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</w:rPr>
          </w:pPr>
          <w:r w:rsidRPr="005F6D51">
            <w:rPr>
              <w:rFonts w:ascii="Times New Roman" w:hAnsi="Times New Roman"/>
              <w:b/>
              <w:color w:val="004D9F"/>
            </w:rPr>
            <w:t>Банный переулок, дом 3, оф.406, Москва, 129110</w:t>
          </w:r>
        </w:p>
        <w:p w14:paraId="187246CC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  <w:lang w:val="en-US"/>
            </w:rPr>
          </w:pPr>
          <w:r w:rsidRPr="005F6D51">
            <w:rPr>
              <w:rFonts w:ascii="Times New Roman" w:hAnsi="Times New Roman"/>
              <w:b/>
              <w:color w:val="004D9F"/>
            </w:rPr>
            <w:t>тел</w:t>
          </w:r>
          <w:r w:rsidRPr="005F6D51">
            <w:rPr>
              <w:rFonts w:ascii="Times New Roman" w:hAnsi="Times New Roman"/>
              <w:b/>
              <w:color w:val="004D9F"/>
              <w:lang w:val="en-US"/>
            </w:rPr>
            <w:t>. (916) 788-60-71, • atos.rf@oatos.ru, • oatos.ru</w:t>
          </w:r>
        </w:p>
        <w:p w14:paraId="7312CC3C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  <w:lang w:val="en-US"/>
            </w:rPr>
          </w:pPr>
          <w:r w:rsidRPr="005F6D51">
            <w:rPr>
              <w:rFonts w:ascii="Times New Roman" w:hAnsi="Times New Roman"/>
              <w:b/>
              <w:color w:val="004D9F"/>
              <w:lang w:val="en-US"/>
            </w:rPr>
            <w:t>ОКПО 03629106, ОГРН 1167700061275,</w:t>
          </w:r>
        </w:p>
        <w:p w14:paraId="3332089E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  <w:szCs w:val="28"/>
            </w:rPr>
          </w:pPr>
          <w:r w:rsidRPr="005F6D51">
            <w:rPr>
              <w:rFonts w:ascii="Times New Roman" w:hAnsi="Times New Roman"/>
              <w:b/>
              <w:color w:val="004D9F"/>
              <w:lang w:val="en-US"/>
            </w:rPr>
            <w:t>ИНН/КПП 7728344680/77</w:t>
          </w:r>
          <w:r w:rsidRPr="005F6D51">
            <w:rPr>
              <w:rFonts w:ascii="Times New Roman" w:hAnsi="Times New Roman"/>
              <w:b/>
              <w:color w:val="004D9F"/>
            </w:rPr>
            <w:t>02</w:t>
          </w:r>
          <w:r w:rsidRPr="005F6D51">
            <w:rPr>
              <w:rFonts w:ascii="Times New Roman" w:hAnsi="Times New Roman"/>
              <w:b/>
              <w:color w:val="004D9F"/>
              <w:lang w:val="en-US"/>
            </w:rPr>
            <w:t>01001</w:t>
          </w:r>
        </w:p>
      </w:tc>
      <w:tc>
        <w:tcPr>
          <w:tcW w:w="2526" w:type="pct"/>
          <w:tcBorders>
            <w:bottom w:val="thickThinSmallGap" w:sz="24" w:space="0" w:color="004D9F"/>
          </w:tcBorders>
          <w:vAlign w:val="center"/>
        </w:tcPr>
        <w:p w14:paraId="218161C1" w14:textId="77777777" w:rsidR="005F6D51" w:rsidRPr="005F6D51" w:rsidRDefault="005F6D51" w:rsidP="005F6D51">
          <w:pPr>
            <w:jc w:val="center"/>
            <w:rPr>
              <w:rFonts w:ascii="Times New Roman" w:eastAsia="Times New Roman" w:hAnsi="Times New Roman"/>
              <w:b/>
              <w:color w:val="004D9F"/>
            </w:rPr>
          </w:pPr>
          <w:r w:rsidRPr="005F6D51">
            <w:rPr>
              <w:rFonts w:ascii="Times New Roman" w:eastAsia="Times New Roman" w:hAnsi="Times New Roman"/>
              <w:b/>
              <w:color w:val="004D9F"/>
            </w:rPr>
            <w:t>Регистрационное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0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свидетельство: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0"/>
            </w:rPr>
            <w:br/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ПИ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0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№ФС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0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1"/>
            </w:rPr>
            <w:t>77-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27"/>
              <w:w w:val="99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69504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6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"/>
            </w:rPr>
            <w:t>выдано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6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Федеральной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6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службой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7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"/>
            </w:rPr>
            <w:t>по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6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надзору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7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в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30"/>
              <w:w w:val="99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сфере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0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1"/>
            </w:rPr>
            <w:t>связи,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9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информационных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9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технологий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9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и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30"/>
              <w:w w:val="99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массовых</w:t>
          </w:r>
          <w:r w:rsidRPr="005F6D51">
            <w:rPr>
              <w:rFonts w:ascii="Times New Roman" w:eastAsia="Times New Roman" w:hAnsi="Times New Roman"/>
              <w:b/>
              <w:color w:val="004D9F"/>
              <w:spacing w:val="-22"/>
            </w:rPr>
            <w:t xml:space="preserve"> </w:t>
          </w:r>
          <w:r w:rsidRPr="005F6D51">
            <w:rPr>
              <w:rFonts w:ascii="Times New Roman" w:eastAsia="Times New Roman" w:hAnsi="Times New Roman"/>
              <w:b/>
              <w:color w:val="004D9F"/>
            </w:rPr>
            <w:t>коммуникаций</w:t>
          </w:r>
        </w:p>
        <w:p w14:paraId="7B8FE01B" w14:textId="77777777" w:rsidR="005F6D51" w:rsidRPr="005F6D51" w:rsidRDefault="005F6D51" w:rsidP="005F6D51">
          <w:pPr>
            <w:jc w:val="center"/>
            <w:rPr>
              <w:rFonts w:ascii="Times New Roman" w:hAnsi="Times New Roman"/>
              <w:b/>
              <w:color w:val="004D9F"/>
              <w:lang w:val="en-US"/>
            </w:rPr>
          </w:pPr>
          <w:r w:rsidRPr="005F6D51">
            <w:rPr>
              <w:rFonts w:ascii="Times New Roman" w:eastAsia="Times New Roman" w:hAnsi="Times New Roman"/>
              <w:b/>
              <w:color w:val="004D9F"/>
              <w:lang w:val="en-US"/>
            </w:rPr>
            <w:t>press@oatos.ru</w:t>
          </w:r>
        </w:p>
      </w:tc>
    </w:tr>
    <w:tr w:rsidR="005F6D51" w:rsidRPr="005F6D51" w14:paraId="23CD1BF4" w14:textId="77777777" w:rsidTr="000A009D">
      <w:tc>
        <w:tcPr>
          <w:tcW w:w="5000" w:type="pct"/>
          <w:gridSpan w:val="2"/>
          <w:tcBorders>
            <w:top w:val="thickThinSmallGap" w:sz="24" w:space="0" w:color="004D9F"/>
          </w:tcBorders>
          <w:vAlign w:val="center"/>
        </w:tcPr>
        <w:p w14:paraId="563AAB5E" w14:textId="77777777" w:rsidR="005F6D51" w:rsidRPr="005F6D51" w:rsidRDefault="005F6D51" w:rsidP="005F6D51">
          <w:pPr>
            <w:jc w:val="center"/>
            <w:rPr>
              <w:rFonts w:ascii="Times New Roman" w:eastAsia="Times New Roman" w:hAnsi="Times New Roman"/>
              <w:b/>
              <w:sz w:val="18"/>
            </w:rPr>
          </w:pPr>
        </w:p>
      </w:tc>
    </w:tr>
  </w:tbl>
  <w:p w14:paraId="60A0AD18" w14:textId="77777777" w:rsidR="005F6D51" w:rsidRPr="005F6D51" w:rsidRDefault="005F6D51" w:rsidP="005F6D51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14:paraId="78FE69FE" w14:textId="77777777" w:rsidR="005F6D51" w:rsidRDefault="005F6D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6D22"/>
    <w:multiLevelType w:val="hybridMultilevel"/>
    <w:tmpl w:val="9DF6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B"/>
    <w:rsid w:val="000244A8"/>
    <w:rsid w:val="0010567C"/>
    <w:rsid w:val="003142C8"/>
    <w:rsid w:val="00325ECC"/>
    <w:rsid w:val="0034060A"/>
    <w:rsid w:val="0047402B"/>
    <w:rsid w:val="004868D2"/>
    <w:rsid w:val="0054518C"/>
    <w:rsid w:val="005527E5"/>
    <w:rsid w:val="005F6D51"/>
    <w:rsid w:val="00704298"/>
    <w:rsid w:val="00960853"/>
    <w:rsid w:val="009E1E29"/>
    <w:rsid w:val="00AA3C41"/>
    <w:rsid w:val="00BA11EC"/>
    <w:rsid w:val="00BF2F3E"/>
    <w:rsid w:val="00DC7EF4"/>
    <w:rsid w:val="00F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247C"/>
  <w15:chartTrackingRefBased/>
  <w15:docId w15:val="{7024E08A-C38E-4839-94BF-617DF75B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0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F2F3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F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D51"/>
  </w:style>
  <w:style w:type="paragraph" w:styleId="a7">
    <w:name w:val="footer"/>
    <w:basedOn w:val="a"/>
    <w:link w:val="a8"/>
    <w:uiPriority w:val="99"/>
    <w:unhideWhenUsed/>
    <w:rsid w:val="005F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D51"/>
  </w:style>
  <w:style w:type="table" w:styleId="a9">
    <w:name w:val="Table Grid"/>
    <w:basedOn w:val="a1"/>
    <w:uiPriority w:val="99"/>
    <w:rsid w:val="005F6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OAT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Захарий Геннадьевич</dc:creator>
  <cp:keywords/>
  <dc:description/>
  <cp:lastModifiedBy>Сараев Дмитрий Вячеславович</cp:lastModifiedBy>
  <cp:revision>7</cp:revision>
  <dcterms:created xsi:type="dcterms:W3CDTF">2023-01-10T12:53:00Z</dcterms:created>
  <dcterms:modified xsi:type="dcterms:W3CDTF">2025-01-10T10:30:00Z</dcterms:modified>
</cp:coreProperties>
</file>