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b/>
          <w:bCs/>
          <w:sz w:val="24"/>
        </w:rPr>
        <w:t xml:space="preserve">ВОПРОС: </w:t>
      </w:r>
      <w:r w:rsidRPr="00D962C4">
        <w:rPr>
          <w:rFonts w:ascii="Times New Roman" w:hAnsi="Times New Roman" w:cs="Times New Roman"/>
          <w:sz w:val="24"/>
        </w:rPr>
        <w:t>Как подтвердить сведения о стране происхождения и производителе принятого товара в ЕИС при подписании документа о приёмке по контракту, заключенному в рамках национального режима. Достаточно ли внутреннего акта приемки или необходимо каждый раз прикладывать сертификаты. Товар - продукты питания, поставка почти ежедневная</w:t>
      </w:r>
      <w:proofErr w:type="gramStart"/>
      <w:r w:rsidRPr="00D962C4"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b/>
          <w:sz w:val="24"/>
        </w:rPr>
        <w:t>Ответ:</w:t>
      </w:r>
      <w:r w:rsidRPr="00D962C4">
        <w:rPr>
          <w:rFonts w:ascii="Times New Roman" w:hAnsi="Times New Roman" w:cs="Times New Roman"/>
          <w:sz w:val="24"/>
        </w:rPr>
        <w:t xml:space="preserve"> </w:t>
      </w:r>
      <w:r w:rsidRPr="00D962C4">
        <w:rPr>
          <w:rFonts w:ascii="Times New Roman" w:hAnsi="Times New Roman" w:cs="Times New Roman"/>
          <w:sz w:val="24"/>
        </w:rPr>
        <w:t>Если при проведении закупки применялся национальный режим, страна происхождения товара подтверждается документами, которые перечислены в п. 3 Постановление № 1875. Для продуктов питания из перечня 2 к Постановлению № 1875 – это указание в заявке страны происхождение товара.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Информация о производителе, стране происхождения товара должна быть указана на самом товаре, в отчетных документах, предоставляемых при исполнении контракта – это акты приемки, предусмотренные контрактом, сертификаты, паспорта и др.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 xml:space="preserve">Если не </w:t>
      </w:r>
      <w:proofErr w:type="gramStart"/>
      <w:r w:rsidRPr="00D962C4">
        <w:rPr>
          <w:rFonts w:ascii="Times New Roman" w:hAnsi="Times New Roman" w:cs="Times New Roman"/>
          <w:sz w:val="24"/>
        </w:rPr>
        <w:t>применялся национальный режим указывайте</w:t>
      </w:r>
      <w:proofErr w:type="gramEnd"/>
      <w:r w:rsidRPr="00D962C4">
        <w:rPr>
          <w:rFonts w:ascii="Times New Roman" w:hAnsi="Times New Roman" w:cs="Times New Roman"/>
          <w:sz w:val="24"/>
        </w:rPr>
        <w:t xml:space="preserve"> информацию согласно сведениям в первичных учетных документах, сертификатах, паспортах и др. сопровождающих документов на товар. По нашему мнению, внутреннего акта приемки недостаточно, рекомендуется использовать документы, указанные/упоминаемые в контакте (акт приемки, сертификаты, паспорта и др.).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Правила ведения реестра контрактов утверждены Постановлением № 60. Согласно п. 11 Правил в реестре указывается наименование страны происхождения товара, информация о производителе товара (при наличии). Перечня документов, которые при этом нужно разместить нет.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b/>
          <w:sz w:val="24"/>
        </w:rPr>
        <w:t>Вопрос:</w:t>
      </w:r>
      <w:r w:rsidRPr="00D962C4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D962C4">
        <w:rPr>
          <w:rFonts w:ascii="Times New Roman" w:hAnsi="Times New Roman" w:cs="Times New Roman"/>
          <w:sz w:val="24"/>
        </w:rPr>
        <w:t>Можно ли по одному прямому контракту по п. 4-5  приобретать комплектующие и оргтехнику попадающие под ограничения постановление 1875 и не попадающее?</w:t>
      </w:r>
      <w:proofErr w:type="gramEnd"/>
      <w:r w:rsidRPr="00D962C4">
        <w:rPr>
          <w:rFonts w:ascii="Times New Roman" w:hAnsi="Times New Roman" w:cs="Times New Roman"/>
          <w:sz w:val="24"/>
        </w:rPr>
        <w:t xml:space="preserve"> Или из разных приложений?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b/>
          <w:sz w:val="24"/>
        </w:rPr>
        <w:t>Ответ</w:t>
      </w:r>
      <w:r w:rsidRPr="00D962C4">
        <w:rPr>
          <w:rFonts w:ascii="Times New Roman" w:hAnsi="Times New Roman" w:cs="Times New Roman"/>
          <w:sz w:val="24"/>
        </w:rPr>
        <w:t xml:space="preserve">: </w:t>
      </w:r>
      <w:r w:rsidRPr="00D962C4">
        <w:rPr>
          <w:rFonts w:ascii="Times New Roman" w:hAnsi="Times New Roman" w:cs="Times New Roman"/>
          <w:sz w:val="24"/>
        </w:rPr>
        <w:t>Заказчик вправе включать в один объект закупки товары, работы, услуги, как указанные в перечне № 2, так и не указанные в таком перечне. При этом (подп. «б», «в» п. 4 постановления № 1875):</w:t>
      </w:r>
    </w:p>
    <w:p w:rsidR="00D962C4" w:rsidRPr="00D962C4" w:rsidRDefault="00D962C4" w:rsidP="00D962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 xml:space="preserve">к ТРУ, </w:t>
      </w:r>
      <w:proofErr w:type="gramStart"/>
      <w:r w:rsidRPr="00D962C4">
        <w:rPr>
          <w:rFonts w:ascii="Times New Roman" w:hAnsi="Times New Roman" w:cs="Times New Roman"/>
          <w:sz w:val="24"/>
        </w:rPr>
        <w:t>включенным</w:t>
      </w:r>
      <w:proofErr w:type="gramEnd"/>
      <w:r w:rsidRPr="00D962C4">
        <w:rPr>
          <w:rFonts w:ascii="Times New Roman" w:hAnsi="Times New Roman" w:cs="Times New Roman"/>
          <w:sz w:val="24"/>
        </w:rPr>
        <w:t xml:space="preserve"> в перечень № 2, применяют ограничение;</w:t>
      </w:r>
    </w:p>
    <w:p w:rsidR="00D962C4" w:rsidRPr="00D962C4" w:rsidRDefault="00D962C4" w:rsidP="00D962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заявке, которая содержит только российский товар, не указанный в перечне № 2, предоставляют преимущество.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При этом предметом одного контракта (лота), за исключением закупок у единственного поставщика, не могут быть товары, указанные и не указанные в следующих позициях перечня № 2 (подп. «г» п. 4 постановления № 1875):</w:t>
      </w:r>
    </w:p>
    <w:p w:rsidR="00D962C4" w:rsidRPr="00D962C4" w:rsidRDefault="00D962C4" w:rsidP="00D962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позиция 237 перечня, громкоговорители, усилители электрические звуковых частот, установки электрических усилителей звука, соответствующие кодам ОКПД</w:t>
      </w:r>
      <w:proofErr w:type="gramStart"/>
      <w:r w:rsidRPr="00D962C4">
        <w:rPr>
          <w:rFonts w:ascii="Times New Roman" w:hAnsi="Times New Roman" w:cs="Times New Roman"/>
          <w:sz w:val="24"/>
        </w:rPr>
        <w:t>2</w:t>
      </w:r>
      <w:proofErr w:type="gramEnd"/>
      <w:r w:rsidRPr="00D962C4">
        <w:rPr>
          <w:rFonts w:ascii="Times New Roman" w:hAnsi="Times New Roman" w:cs="Times New Roman"/>
          <w:sz w:val="24"/>
        </w:rPr>
        <w:t xml:space="preserve"> 26.40.42.110, 26.40.43.110, 26.40.43.120, из числа товаров, указанных в позиции 241 перечня;</w:t>
      </w:r>
    </w:p>
    <w:p w:rsidR="00D962C4" w:rsidRPr="00D962C4" w:rsidRDefault="00D962C4" w:rsidP="00D962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lastRenderedPageBreak/>
        <w:t>позиция 241 перечня — микрофоны и подставки для них, код ОКПД</w:t>
      </w:r>
      <w:proofErr w:type="gramStart"/>
      <w:r w:rsidRPr="00D962C4">
        <w:rPr>
          <w:rFonts w:ascii="Times New Roman" w:hAnsi="Times New Roman" w:cs="Times New Roman"/>
          <w:sz w:val="24"/>
        </w:rPr>
        <w:t>2</w:t>
      </w:r>
      <w:proofErr w:type="gramEnd"/>
      <w:r w:rsidRPr="00D962C4">
        <w:rPr>
          <w:rFonts w:ascii="Times New Roman" w:hAnsi="Times New Roman" w:cs="Times New Roman"/>
          <w:sz w:val="24"/>
        </w:rPr>
        <w:t xml:space="preserve"> 26.40.41.000, из числа товаров, указанных в позиции;</w:t>
      </w:r>
    </w:p>
    <w:p w:rsidR="00D962C4" w:rsidRPr="00D962C4" w:rsidRDefault="00D962C4" w:rsidP="00D962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позиции 143 и 144 перечня;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</w:p>
    <w:p w:rsidR="00D962C4" w:rsidRPr="00D962C4" w:rsidRDefault="00D962C4" w:rsidP="00D962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позиции 145, 149 и 150 перечня;</w:t>
      </w:r>
    </w:p>
    <w:p w:rsidR="00D962C4" w:rsidRPr="00D962C4" w:rsidRDefault="00D962C4" w:rsidP="00D962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позиции 146–148, 151–153 и 162 перечня;</w:t>
      </w:r>
    </w:p>
    <w:p w:rsidR="00D962C4" w:rsidRPr="00D962C4" w:rsidRDefault="00D962C4" w:rsidP="00D962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позиция 154 перечня;</w:t>
      </w:r>
    </w:p>
    <w:p w:rsidR="00D962C4" w:rsidRPr="00D962C4" w:rsidRDefault="00D962C4" w:rsidP="00D962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позиции 155–160 перечня;</w:t>
      </w:r>
    </w:p>
    <w:p w:rsidR="00D962C4" w:rsidRPr="00D962C4" w:rsidRDefault="00D962C4" w:rsidP="00D962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позиция 161 перечня;</w:t>
      </w:r>
    </w:p>
    <w:p w:rsidR="00D962C4" w:rsidRPr="00D962C4" w:rsidRDefault="00D962C4" w:rsidP="00D962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позиция 163 перечня;</w:t>
      </w:r>
    </w:p>
    <w:p w:rsidR="00D962C4" w:rsidRPr="00D962C4" w:rsidRDefault="00D962C4" w:rsidP="00D962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позиции 179, 189, 320 (в части дефибрилляторов), 362–432 перечня;</w:t>
      </w:r>
    </w:p>
    <w:p w:rsidR="00D962C4" w:rsidRPr="00D962C4" w:rsidRDefault="00D962C4" w:rsidP="00D962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 xml:space="preserve">позиция 433 перечня — лекарственные препараты, включенные в перечень ЖНВЛП (кроме </w:t>
      </w:r>
      <w:proofErr w:type="spellStart"/>
      <w:r w:rsidRPr="00D962C4">
        <w:rPr>
          <w:rFonts w:ascii="Times New Roman" w:hAnsi="Times New Roman" w:cs="Times New Roman"/>
          <w:sz w:val="24"/>
        </w:rPr>
        <w:t>лекпрепаратов</w:t>
      </w:r>
      <w:proofErr w:type="spellEnd"/>
      <w:r w:rsidRPr="00D962C4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D962C4">
        <w:rPr>
          <w:rFonts w:ascii="Times New Roman" w:hAnsi="Times New Roman" w:cs="Times New Roman"/>
          <w:sz w:val="24"/>
        </w:rPr>
        <w:t>включенных</w:t>
      </w:r>
      <w:proofErr w:type="gramEnd"/>
      <w:r w:rsidRPr="00D962C4">
        <w:rPr>
          <w:rFonts w:ascii="Times New Roman" w:hAnsi="Times New Roman" w:cs="Times New Roman"/>
          <w:sz w:val="24"/>
        </w:rPr>
        <w:t xml:space="preserve"> в перечень, утв. распоряжением Правительства от 06.07.2010 № 1141-р) и не включенные в такой перечень;</w:t>
      </w:r>
    </w:p>
    <w:p w:rsidR="00D962C4" w:rsidRPr="00D962C4" w:rsidRDefault="00D962C4" w:rsidP="00D962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позиция 433 перечня — лекарственные препараты, включенные в перечень стратегически значимых лекарственных средств, утвержденный распоряжением Правительства от 06.07.2010 № 1141-р, и не включенные в такой перечень.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b/>
          <w:sz w:val="24"/>
        </w:rPr>
        <w:t>Вопрос:</w:t>
      </w:r>
      <w:r w:rsidRPr="00D962C4">
        <w:rPr>
          <w:rFonts w:ascii="Times New Roman" w:hAnsi="Times New Roman" w:cs="Times New Roman"/>
          <w:sz w:val="24"/>
        </w:rPr>
        <w:t xml:space="preserve"> Если начальная (максимальная) цена контракта (НМЦК) не превышает 1 миллион рублей, а цена единицы товара не более 300 тысяч рублей, то запрет, установленный Постановлением №1875, не применяется.  Нужно ли на что ссылаться в контракте в таком случае?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b/>
          <w:sz w:val="24"/>
        </w:rPr>
        <w:t>Ответ:</w:t>
      </w:r>
      <w:r w:rsidRPr="00D962C4">
        <w:rPr>
          <w:rFonts w:ascii="Times New Roman" w:hAnsi="Times New Roman" w:cs="Times New Roman"/>
          <w:sz w:val="24"/>
        </w:rPr>
        <w:t xml:space="preserve"> </w:t>
      </w:r>
      <w:r w:rsidRPr="00D962C4">
        <w:rPr>
          <w:rFonts w:ascii="Times New Roman" w:hAnsi="Times New Roman" w:cs="Times New Roman"/>
          <w:sz w:val="24"/>
        </w:rPr>
        <w:t>Нет, не нужно. Закон № 44-ФЗ не содержит такого требования. Информация о неприменении запрета указывается только в извещении.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b/>
          <w:sz w:val="24"/>
        </w:rPr>
        <w:t>Вопрос:</w:t>
      </w:r>
      <w:r w:rsidRPr="00D962C4">
        <w:rPr>
          <w:rFonts w:ascii="Times New Roman" w:hAnsi="Times New Roman" w:cs="Times New Roman"/>
          <w:sz w:val="24"/>
        </w:rPr>
        <w:t xml:space="preserve"> Справку о наличии специального инвестиционного контракта и реквизитов  заключения о выполнении (невыполнении) инвестором обязательств должен предоставлять каждый участник закупки (в случае если по товарной позиции в ГИСП используется СПИК, а не баллы) или ее предоставляет только участник закупки, который является производителем из реестровой записи реестра российской промышленной продукции? Как заказчику </w:t>
      </w:r>
      <w:proofErr w:type="gramStart"/>
      <w:r w:rsidRPr="00D962C4">
        <w:rPr>
          <w:rFonts w:ascii="Times New Roman" w:hAnsi="Times New Roman" w:cs="Times New Roman"/>
          <w:sz w:val="24"/>
        </w:rPr>
        <w:t>узнать</w:t>
      </w:r>
      <w:proofErr w:type="gramEnd"/>
      <w:r w:rsidRPr="00D962C4">
        <w:rPr>
          <w:rFonts w:ascii="Times New Roman" w:hAnsi="Times New Roman" w:cs="Times New Roman"/>
          <w:sz w:val="24"/>
        </w:rPr>
        <w:t xml:space="preserve"> кто является стороной специального инвестиционного контракта, уполномоченный выдавать справку и, соответственно, исключить фальсификацию? Можно ли проводить аналогию по СПИК также как с баллами (если участник закупки не указал баллы, но они есть в нужном объеме в реестровой записи реестра российской промышленной продукции - отклонять заявку нельзя)?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b/>
          <w:sz w:val="24"/>
        </w:rPr>
        <w:t>Ответ:</w:t>
      </w:r>
      <w:r w:rsidRPr="00D962C4">
        <w:rPr>
          <w:rFonts w:ascii="Times New Roman" w:hAnsi="Times New Roman" w:cs="Times New Roman"/>
          <w:sz w:val="24"/>
        </w:rPr>
        <w:t xml:space="preserve"> </w:t>
      </w:r>
      <w:r w:rsidRPr="00D962C4">
        <w:rPr>
          <w:rFonts w:ascii="Times New Roman" w:hAnsi="Times New Roman" w:cs="Times New Roman"/>
          <w:sz w:val="24"/>
        </w:rPr>
        <w:t xml:space="preserve">Постановлением № 1875 реквизиты заключения о выполнении (невыполнении) инвестором обязательств не указаны, как обязательные к предоставлению в составе </w:t>
      </w:r>
      <w:r w:rsidRPr="00D962C4">
        <w:rPr>
          <w:rFonts w:ascii="Times New Roman" w:hAnsi="Times New Roman" w:cs="Times New Roman"/>
          <w:sz w:val="24"/>
        </w:rPr>
        <w:lastRenderedPageBreak/>
        <w:t>заявки. Там указана только справка о наличии СПИК. Требовать такие реквизиты отдельно неверно. Они указываются в справке.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 xml:space="preserve">Справка составляется в соответствии с пунктом 1¹ постановления Правительства  от 17.07.2015 № 719 и должна содержать: 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 xml:space="preserve">- реквизиты специального инвестиционного контракта; 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D962C4">
        <w:rPr>
          <w:rFonts w:ascii="Times New Roman" w:hAnsi="Times New Roman" w:cs="Times New Roman"/>
          <w:sz w:val="24"/>
        </w:rPr>
        <w:t xml:space="preserve">- реквизиты заключения о выполнении (полном, частичном) или невыполнении инвестором обязательств, принятых в соответствии с подпунктом «а» пункта 1 постановления от 17.07.2015 № 719  в рамках специального инвестиционного контракта, и достижении (полном, частичном) или </w:t>
      </w:r>
      <w:proofErr w:type="spellStart"/>
      <w:r w:rsidRPr="00D962C4">
        <w:rPr>
          <w:rFonts w:ascii="Times New Roman" w:hAnsi="Times New Roman" w:cs="Times New Roman"/>
          <w:sz w:val="24"/>
        </w:rPr>
        <w:t>недостижении</w:t>
      </w:r>
      <w:proofErr w:type="spellEnd"/>
      <w:r w:rsidRPr="00D962C4">
        <w:rPr>
          <w:rFonts w:ascii="Times New Roman" w:hAnsi="Times New Roman" w:cs="Times New Roman"/>
          <w:sz w:val="24"/>
        </w:rPr>
        <w:t xml:space="preserve"> предусмотренных специальным инвестиционным контрактом соответствующих показателей за отчетный период, выдаваемого Министерством промышленности и торговли РФ в установленном порядке (не требуется, если на дату вступления в силу специального</w:t>
      </w:r>
      <w:proofErr w:type="gramEnd"/>
      <w:r w:rsidRPr="00D962C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962C4">
        <w:rPr>
          <w:rFonts w:ascii="Times New Roman" w:hAnsi="Times New Roman" w:cs="Times New Roman"/>
          <w:sz w:val="24"/>
        </w:rPr>
        <w:t>инвестиционного контракта при производстве промышленной продукции в рамках СПИК выполняется хотя бы одно из указанных в специальном инвестиционном контракте требований, предусмотренных приложением к настоящему постановлению, а в случае отсутствия такой продукции в указанном приложении - согласно приложению 1 к Правилам определения страны происхождения товаров в Содружестве Независимых Государств, являющимся неотъемлемой частью Соглашения).</w:t>
      </w:r>
      <w:proofErr w:type="gramEnd"/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Подтверждением наличия специального инвестиционного контракта является представление справки (в свободной форме), заверенной руководителем организации (индивидуальным предпринимателем), являющейся стороной специального инвестиционного контракта.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Справку, подтверждающую наличие специального инвестиционного контракта, нужно требовать: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- только в тех случаях, когда заказчик уверен о возможности поставки товара по инвестиционному контракту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- от всех участников закупок, если заказчик не имеет точной информации о возможности предложить ему товар, произведенный по инвестиционному контракту. Это вариант чаще встречается.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Справка о СПИК предоставляется только на тот товар, который производится по такому контракту. Справку может предоставить производитель или любой поставщик.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Как заказчику узнать, кто является стороной специального инвестиционного контракта, уполномоченный выдавать справку и, соответственно, исключить фальсификацию - посмотреть в реестровой записи на товар, что он произведен по СПИК. Товары, которые производятся по СПИК, в реестр промышленности включаются на его основе. Пример таких товаров в Обосновании к ответу.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Справку вправе оформить представитель организации, которая указана в реестре в отношении товара.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lastRenderedPageBreak/>
        <w:t>«Аналогия» при рассмотрении заявки тут не работает. Если предоставлена справка о СПИК, то баллы не рассматриваются вообще.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Участники предоставляют:</w:t>
      </w:r>
    </w:p>
    <w:p w:rsidR="00D962C4" w:rsidRPr="00D962C4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 xml:space="preserve">- номер реестровой записи + справка СПИК </w:t>
      </w:r>
    </w:p>
    <w:p w:rsidR="005334CC" w:rsidRDefault="00D962C4" w:rsidP="00D962C4">
      <w:pPr>
        <w:jc w:val="both"/>
        <w:rPr>
          <w:rFonts w:ascii="Times New Roman" w:hAnsi="Times New Roman" w:cs="Times New Roman"/>
          <w:sz w:val="24"/>
        </w:rPr>
      </w:pPr>
      <w:r w:rsidRPr="00D962C4">
        <w:rPr>
          <w:rFonts w:ascii="Times New Roman" w:hAnsi="Times New Roman" w:cs="Times New Roman"/>
          <w:sz w:val="24"/>
        </w:rPr>
        <w:t>- номер реестровой записи с баллами при их наличии.</w:t>
      </w:r>
    </w:p>
    <w:p w:rsidR="005334CC" w:rsidRDefault="005334CC" w:rsidP="005334CC">
      <w:pPr>
        <w:rPr>
          <w:rFonts w:ascii="Times New Roman" w:hAnsi="Times New Roman" w:cs="Times New Roman"/>
          <w:sz w:val="24"/>
        </w:rPr>
      </w:pPr>
    </w:p>
    <w:p w:rsidR="005334CC" w:rsidRDefault="005334CC" w:rsidP="005334CC">
      <w:pPr>
        <w:rPr>
          <w:rFonts w:ascii="Times New Roman" w:hAnsi="Times New Roman" w:cs="Times New Roman"/>
          <w:sz w:val="24"/>
        </w:rPr>
      </w:pPr>
    </w:p>
    <w:p w:rsidR="005334CC" w:rsidRDefault="005334CC" w:rsidP="005334CC">
      <w:pPr>
        <w:jc w:val="both"/>
        <w:rPr>
          <w:rFonts w:ascii="Times New Roman" w:hAnsi="Times New Roman" w:cs="Times New Roman"/>
          <w:sz w:val="24"/>
        </w:rPr>
      </w:pPr>
      <w:r w:rsidRPr="005334CC">
        <w:rPr>
          <w:rFonts w:ascii="Times New Roman" w:hAnsi="Times New Roman" w:cs="Times New Roman"/>
          <w:b/>
          <w:bCs/>
          <w:sz w:val="24"/>
        </w:rPr>
        <w:t xml:space="preserve">Вопрос: </w:t>
      </w:r>
      <w:r w:rsidRPr="005334CC">
        <w:rPr>
          <w:rFonts w:ascii="Times New Roman" w:hAnsi="Times New Roman" w:cs="Times New Roman"/>
          <w:sz w:val="24"/>
        </w:rPr>
        <w:t xml:space="preserve">Реестровая запись в реестре российской промышленной продукции появилась в мае 2025, заключение датировано февралем 2025, ранее товара в реестре не было! Поставщик поставил товар, произведенный в марте 2024 года, считается ли этот товар российским в понимании Постановления № 1875 или заказчик должен требовать </w:t>
      </w:r>
      <w:bookmarkStart w:id="0" w:name="_GoBack"/>
      <w:bookmarkEnd w:id="0"/>
      <w:r w:rsidRPr="005334CC">
        <w:rPr>
          <w:rFonts w:ascii="Times New Roman" w:hAnsi="Times New Roman" w:cs="Times New Roman"/>
          <w:sz w:val="24"/>
        </w:rPr>
        <w:t>поставку товара, произведенного с февраля 2025 года?</w:t>
      </w:r>
    </w:p>
    <w:p w:rsidR="005334CC" w:rsidRPr="005334CC" w:rsidRDefault="005334CC" w:rsidP="005334CC">
      <w:pPr>
        <w:jc w:val="both"/>
        <w:rPr>
          <w:rFonts w:ascii="Times New Roman" w:hAnsi="Times New Roman" w:cs="Times New Roman"/>
          <w:sz w:val="24"/>
        </w:rPr>
      </w:pPr>
      <w:r w:rsidRPr="005334CC">
        <w:rPr>
          <w:rFonts w:ascii="Times New Roman" w:hAnsi="Times New Roman" w:cs="Times New Roman"/>
          <w:b/>
          <w:sz w:val="24"/>
        </w:rPr>
        <w:t>Ответ:</w:t>
      </w:r>
      <w:r>
        <w:rPr>
          <w:rFonts w:ascii="Times New Roman" w:hAnsi="Times New Roman" w:cs="Times New Roman"/>
          <w:sz w:val="24"/>
        </w:rPr>
        <w:t xml:space="preserve"> </w:t>
      </w:r>
      <w:r w:rsidRPr="005334CC">
        <w:rPr>
          <w:rFonts w:ascii="Times New Roman" w:hAnsi="Times New Roman" w:cs="Times New Roman"/>
          <w:sz w:val="24"/>
        </w:rPr>
        <w:t>Связи между указанными датами нет.</w:t>
      </w:r>
    </w:p>
    <w:p w:rsidR="005334CC" w:rsidRPr="005334CC" w:rsidRDefault="005334CC" w:rsidP="005334CC">
      <w:pPr>
        <w:jc w:val="both"/>
        <w:rPr>
          <w:rFonts w:ascii="Times New Roman" w:hAnsi="Times New Roman" w:cs="Times New Roman"/>
          <w:sz w:val="24"/>
        </w:rPr>
      </w:pPr>
      <w:r w:rsidRPr="005334CC">
        <w:rPr>
          <w:rFonts w:ascii="Times New Roman" w:hAnsi="Times New Roman" w:cs="Times New Roman"/>
          <w:sz w:val="24"/>
        </w:rPr>
        <w:t xml:space="preserve">Выписка из реестра промышленной продукции (заключение </w:t>
      </w:r>
      <w:proofErr w:type="spellStart"/>
      <w:r w:rsidRPr="005334CC">
        <w:rPr>
          <w:rFonts w:ascii="Times New Roman" w:hAnsi="Times New Roman" w:cs="Times New Roman"/>
          <w:sz w:val="24"/>
        </w:rPr>
        <w:t>Минпромторга</w:t>
      </w:r>
      <w:proofErr w:type="spellEnd"/>
      <w:r w:rsidRPr="005334CC">
        <w:rPr>
          <w:rFonts w:ascii="Times New Roman" w:hAnsi="Times New Roman" w:cs="Times New Roman"/>
          <w:sz w:val="24"/>
        </w:rPr>
        <w:t xml:space="preserve">) подтверждает страну происхождения товара в рамках национального режима при проведении закупок. </w:t>
      </w:r>
    </w:p>
    <w:p w:rsidR="005334CC" w:rsidRPr="005334CC" w:rsidRDefault="005334CC" w:rsidP="005334CC">
      <w:pPr>
        <w:jc w:val="both"/>
        <w:rPr>
          <w:rFonts w:ascii="Times New Roman" w:hAnsi="Times New Roman" w:cs="Times New Roman"/>
          <w:sz w:val="24"/>
        </w:rPr>
      </w:pPr>
      <w:r w:rsidRPr="005334CC">
        <w:rPr>
          <w:rFonts w:ascii="Times New Roman" w:hAnsi="Times New Roman" w:cs="Times New Roman"/>
          <w:sz w:val="24"/>
        </w:rPr>
        <w:t>К дате производства продукции указанные документы и информация отношения не имеют.</w:t>
      </w:r>
    </w:p>
    <w:p w:rsidR="005334CC" w:rsidRPr="005334CC" w:rsidRDefault="005334CC" w:rsidP="005334CC">
      <w:pPr>
        <w:jc w:val="both"/>
        <w:rPr>
          <w:rFonts w:ascii="Times New Roman" w:hAnsi="Times New Roman" w:cs="Times New Roman"/>
          <w:sz w:val="24"/>
        </w:rPr>
      </w:pPr>
      <w:r w:rsidRPr="005334CC">
        <w:rPr>
          <w:rFonts w:ascii="Times New Roman" w:hAnsi="Times New Roman" w:cs="Times New Roman"/>
          <w:sz w:val="24"/>
        </w:rPr>
        <w:t>Официальных разъяснений по указанному вопросу не обнаружено.</w:t>
      </w:r>
    </w:p>
    <w:sectPr w:rsidR="005334CC" w:rsidRPr="0053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74A8"/>
    <w:multiLevelType w:val="hybridMultilevel"/>
    <w:tmpl w:val="4540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16D59"/>
    <w:multiLevelType w:val="hybridMultilevel"/>
    <w:tmpl w:val="7544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AC"/>
    <w:rsid w:val="003968AC"/>
    <w:rsid w:val="005334CC"/>
    <w:rsid w:val="00C77BC8"/>
    <w:rsid w:val="00D9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Ланюгова</dc:creator>
  <cp:keywords/>
  <dc:description/>
  <cp:lastModifiedBy>Ланюгова</cp:lastModifiedBy>
  <cp:revision>4</cp:revision>
  <dcterms:created xsi:type="dcterms:W3CDTF">2025-08-27T02:53:00Z</dcterms:created>
  <dcterms:modified xsi:type="dcterms:W3CDTF">2025-08-27T03:00:00Z</dcterms:modified>
</cp:coreProperties>
</file>